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C5" w:rsidRDefault="00AD5EC5" w:rsidP="00381992">
      <w:pPr>
        <w:keepNext/>
        <w:tabs>
          <w:tab w:val="left" w:pos="2127"/>
        </w:tabs>
        <w:jc w:val="both"/>
        <w:outlineLvl w:val="3"/>
        <w:rPr>
          <w:rFonts w:ascii="Verdana" w:hAnsi="Verdana"/>
        </w:rPr>
      </w:pPr>
    </w:p>
    <w:p w:rsidR="00AD5EC5" w:rsidRDefault="00AD5EC5" w:rsidP="00381992">
      <w:pPr>
        <w:rPr>
          <w:rFonts w:ascii="Verdana" w:hAnsi="Verdana"/>
          <w:b/>
          <w:snapToGrid w:val="0"/>
          <w:sz w:val="32"/>
          <w:szCs w:val="32"/>
          <w:u w:val="single"/>
        </w:rPr>
      </w:pPr>
      <w:r w:rsidRPr="00D053E1">
        <w:rPr>
          <w:noProof/>
          <w:szCs w:val="20"/>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i1025" type="#_x0000_t75" alt="MCFNOIRMAC_pt" style="width:54pt;height:34.5pt;visibility:visible">
            <v:imagedata r:id="rId7" o:title="" cropbottom="28852f"/>
          </v:shape>
        </w:pict>
      </w:r>
      <w:r>
        <w:rPr>
          <w:szCs w:val="20"/>
        </w:rPr>
        <w:t xml:space="preserve">             </w:t>
      </w:r>
      <w:r>
        <w:rPr>
          <w:rFonts w:ascii="Verdana" w:hAnsi="Verdana"/>
          <w:b/>
          <w:snapToGrid w:val="0"/>
          <w:sz w:val="32"/>
          <w:szCs w:val="32"/>
          <w:u w:val="single"/>
        </w:rPr>
        <w:t>CIRCULAIRE N° 4028 DU 11/06/2012</w:t>
      </w:r>
    </w:p>
    <w:p w:rsidR="00AD5EC5" w:rsidRDefault="00AD5EC5" w:rsidP="00381992">
      <w:pPr>
        <w:rPr>
          <w:b/>
          <w:snapToGrid w:val="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2035"/>
        <w:gridCol w:w="2334"/>
        <w:gridCol w:w="2289"/>
      </w:tblGrid>
      <w:tr w:rsidR="00AD5EC5" w:rsidTr="000B10C8">
        <w:tc>
          <w:tcPr>
            <w:tcW w:w="2628" w:type="dxa"/>
          </w:tcPr>
          <w:p w:rsidR="00AD5EC5" w:rsidRDefault="00AD5EC5" w:rsidP="000B10C8">
            <w:pPr>
              <w:spacing w:line="340" w:lineRule="atLeast"/>
              <w:rPr>
                <w:rFonts w:ascii="Verdana" w:hAnsi="Verdana"/>
                <w:b/>
                <w:caps/>
                <w:snapToGrid w:val="0"/>
                <w:sz w:val="20"/>
                <w:szCs w:val="20"/>
              </w:rPr>
            </w:pPr>
            <w:r>
              <w:rPr>
                <w:rFonts w:ascii="Verdana" w:hAnsi="Verdana"/>
                <w:b/>
                <w:caps/>
                <w:snapToGrid w:val="0"/>
                <w:sz w:val="20"/>
                <w:szCs w:val="20"/>
              </w:rPr>
              <w:t>Circulaire</w:t>
            </w:r>
          </w:p>
        </w:tc>
        <w:tc>
          <w:tcPr>
            <w:tcW w:w="2035" w:type="dxa"/>
          </w:tcPr>
          <w:p w:rsidR="00AD5EC5" w:rsidRDefault="00AD5EC5" w:rsidP="000B10C8">
            <w:pPr>
              <w:spacing w:line="340" w:lineRule="atLeast"/>
              <w:jc w:val="center"/>
              <w:rPr>
                <w:rFonts w:ascii="Verdana" w:hAnsi="Verdana"/>
                <w:snapToGrid w:val="0"/>
                <w:sz w:val="20"/>
                <w:szCs w:val="20"/>
              </w:rPr>
            </w:pPr>
            <w:r>
              <w:rPr>
                <w:rFonts w:ascii="Verdana" w:hAnsi="Verdana"/>
                <w:snapToGrid w:val="0"/>
                <w:sz w:val="20"/>
                <w:szCs w:val="20"/>
              </w:rPr>
              <w:t>Informative</w:t>
            </w:r>
          </w:p>
        </w:tc>
        <w:tc>
          <w:tcPr>
            <w:tcW w:w="2334" w:type="dxa"/>
          </w:tcPr>
          <w:p w:rsidR="00AD5EC5" w:rsidRDefault="00AD5EC5" w:rsidP="000B10C8">
            <w:pPr>
              <w:spacing w:line="340" w:lineRule="atLeast"/>
              <w:jc w:val="center"/>
              <w:rPr>
                <w:rFonts w:ascii="Verdana" w:hAnsi="Verdana"/>
                <w:strike/>
                <w:snapToGrid w:val="0"/>
                <w:sz w:val="20"/>
                <w:szCs w:val="20"/>
              </w:rPr>
            </w:pPr>
            <w:r>
              <w:rPr>
                <w:rFonts w:ascii="Verdana" w:hAnsi="Verdana"/>
                <w:strike/>
                <w:snapToGrid w:val="0"/>
                <w:sz w:val="20"/>
                <w:szCs w:val="20"/>
              </w:rPr>
              <w:t>Administrative</w:t>
            </w:r>
          </w:p>
        </w:tc>
        <w:tc>
          <w:tcPr>
            <w:tcW w:w="2289" w:type="dxa"/>
          </w:tcPr>
          <w:p w:rsidR="00AD5EC5" w:rsidRDefault="00AD5EC5" w:rsidP="000B10C8">
            <w:pPr>
              <w:spacing w:line="340" w:lineRule="atLeast"/>
              <w:jc w:val="center"/>
              <w:rPr>
                <w:rFonts w:ascii="Verdana" w:hAnsi="Verdana"/>
                <w:snapToGrid w:val="0"/>
                <w:sz w:val="20"/>
                <w:szCs w:val="20"/>
              </w:rPr>
            </w:pPr>
            <w:r>
              <w:rPr>
                <w:rFonts w:ascii="Verdana" w:hAnsi="Verdana"/>
                <w:snapToGrid w:val="0"/>
                <w:sz w:val="20"/>
                <w:szCs w:val="20"/>
              </w:rPr>
              <w:t>Projet</w:t>
            </w:r>
          </w:p>
        </w:tc>
      </w:tr>
      <w:tr w:rsidR="00AD5EC5" w:rsidTr="000B10C8">
        <w:trPr>
          <w:trHeight w:val="338"/>
        </w:trPr>
        <w:tc>
          <w:tcPr>
            <w:tcW w:w="2628" w:type="dxa"/>
            <w:shd w:val="clear" w:color="auto" w:fill="DDDDDD"/>
          </w:tcPr>
          <w:p w:rsidR="00AD5EC5" w:rsidRDefault="00AD5EC5" w:rsidP="000B10C8">
            <w:pPr>
              <w:spacing w:line="340" w:lineRule="atLeast"/>
              <w:rPr>
                <w:rFonts w:ascii="Verdana" w:hAnsi="Verdana"/>
                <w:b/>
                <w:caps/>
                <w:snapToGrid w:val="0"/>
                <w:sz w:val="20"/>
                <w:szCs w:val="20"/>
              </w:rPr>
            </w:pPr>
            <w:r>
              <w:rPr>
                <w:rFonts w:ascii="Verdana" w:hAnsi="Verdana"/>
                <w:b/>
                <w:caps/>
                <w:snapToGrid w:val="0"/>
                <w:sz w:val="20"/>
                <w:szCs w:val="20"/>
              </w:rPr>
              <w:t>Objet</w:t>
            </w:r>
          </w:p>
        </w:tc>
        <w:tc>
          <w:tcPr>
            <w:tcW w:w="6658" w:type="dxa"/>
            <w:gridSpan w:val="3"/>
            <w:shd w:val="clear" w:color="auto" w:fill="DDDDDD"/>
          </w:tcPr>
          <w:p w:rsidR="00AD5EC5" w:rsidRDefault="00AD5EC5" w:rsidP="00277C96">
            <w:pPr>
              <w:pBdr>
                <w:top w:val="single" w:sz="6" w:space="1" w:color="auto"/>
                <w:left w:val="single" w:sz="6" w:space="4" w:color="auto"/>
                <w:bottom w:val="single" w:sz="6" w:space="1" w:color="auto"/>
                <w:right w:val="single" w:sz="6" w:space="4" w:color="auto"/>
              </w:pBdr>
              <w:tabs>
                <w:tab w:val="left" w:pos="993"/>
              </w:tabs>
              <w:ind w:left="990" w:hanging="990"/>
              <w:rPr>
                <w:rFonts w:ascii="Verdana" w:hAnsi="Verdana"/>
                <w:sz w:val="20"/>
                <w:szCs w:val="20"/>
              </w:rPr>
            </w:pPr>
            <w:r w:rsidRPr="00D053E1">
              <w:rPr>
                <w:rFonts w:ascii="Verdana" w:hAnsi="Verdana"/>
                <w:noProof/>
                <w:sz w:val="20"/>
                <w:szCs w:val="20"/>
                <w:lang w:val="en-US" w:eastAsia="en-US"/>
              </w:rPr>
              <w:pict>
                <v:shape id="Image 5" o:spid="_x0000_i1026" type="#_x0000_t75" style="width:42.75pt;height:38.25pt;visibility:visible">
                  <v:imagedata r:id="rId8" o:title=""/>
                </v:shape>
              </w:pict>
            </w:r>
            <w:r w:rsidRPr="00BE2B8D">
              <w:rPr>
                <w:rFonts w:ascii="Arial" w:hAnsi="Arial" w:cs="Arial"/>
                <w:b/>
              </w:rPr>
              <w:t xml:space="preserve"> </w:t>
            </w:r>
            <w:r w:rsidRPr="00277C96">
              <w:rPr>
                <w:rFonts w:ascii="Arial" w:hAnsi="Arial" w:cs="Arial"/>
                <w:b/>
                <w:sz w:val="20"/>
                <w:szCs w:val="20"/>
              </w:rPr>
              <w:t>…au bénéfice des enfants de 2.5 ans à 8 ans et des adultes qui les entourent…</w:t>
            </w:r>
            <w:r>
              <w:rPr>
                <w:rFonts w:ascii="Verdana" w:hAnsi="Verdana"/>
                <w:sz w:val="20"/>
                <w:szCs w:val="20"/>
              </w:rPr>
              <w:t xml:space="preserve"> </w:t>
            </w:r>
          </w:p>
          <w:p w:rsidR="00AD5EC5" w:rsidRDefault="00AD5EC5" w:rsidP="00277C96">
            <w:pPr>
              <w:pBdr>
                <w:top w:val="single" w:sz="6" w:space="1" w:color="auto"/>
                <w:left w:val="single" w:sz="6" w:space="4" w:color="auto"/>
                <w:bottom w:val="single" w:sz="6" w:space="1" w:color="auto"/>
                <w:right w:val="single" w:sz="6" w:space="4" w:color="auto"/>
              </w:pBdr>
              <w:rPr>
                <w:rFonts w:ascii="Verdana" w:hAnsi="Verdana"/>
                <w:sz w:val="20"/>
                <w:szCs w:val="20"/>
              </w:rPr>
            </w:pPr>
            <w:r>
              <w:rPr>
                <w:rFonts w:ascii="Verdana" w:hAnsi="Verdana"/>
                <w:sz w:val="20"/>
                <w:szCs w:val="20"/>
              </w:rPr>
              <w:t>Déclaration d’intérêt des établissements à s’engager dans le projet</w:t>
            </w:r>
          </w:p>
          <w:p w:rsidR="00AD5EC5" w:rsidRDefault="00AD5EC5" w:rsidP="00277C96">
            <w:pPr>
              <w:pBdr>
                <w:top w:val="single" w:sz="6" w:space="1" w:color="auto"/>
                <w:left w:val="single" w:sz="6" w:space="4" w:color="auto"/>
                <w:bottom w:val="single" w:sz="6" w:space="1" w:color="auto"/>
                <w:right w:val="single" w:sz="6" w:space="4" w:color="auto"/>
              </w:pBdr>
              <w:tabs>
                <w:tab w:val="left" w:pos="0"/>
              </w:tabs>
              <w:rPr>
                <w:rFonts w:ascii="Verdana" w:hAnsi="Verdana"/>
                <w:b/>
                <w:spacing w:val="-3"/>
                <w:sz w:val="20"/>
                <w:szCs w:val="20"/>
              </w:rPr>
            </w:pPr>
          </w:p>
        </w:tc>
      </w:tr>
      <w:tr w:rsidR="00AD5EC5" w:rsidTr="000B10C8">
        <w:trPr>
          <w:trHeight w:val="173"/>
        </w:trPr>
        <w:tc>
          <w:tcPr>
            <w:tcW w:w="2628" w:type="dxa"/>
          </w:tcPr>
          <w:p w:rsidR="00AD5EC5" w:rsidRDefault="00AD5EC5" w:rsidP="000B10C8">
            <w:pPr>
              <w:spacing w:line="340" w:lineRule="atLeast"/>
              <w:rPr>
                <w:rFonts w:ascii="Verdana" w:hAnsi="Verdana"/>
                <w:b/>
                <w:caps/>
                <w:snapToGrid w:val="0"/>
                <w:sz w:val="20"/>
                <w:szCs w:val="20"/>
              </w:rPr>
            </w:pPr>
            <w:r>
              <w:rPr>
                <w:rFonts w:ascii="Verdana" w:hAnsi="Verdana"/>
                <w:b/>
                <w:caps/>
                <w:snapToGrid w:val="0"/>
                <w:sz w:val="20"/>
                <w:szCs w:val="20"/>
              </w:rPr>
              <w:t>Destinataire</w:t>
            </w:r>
          </w:p>
        </w:tc>
        <w:tc>
          <w:tcPr>
            <w:tcW w:w="2035" w:type="dxa"/>
          </w:tcPr>
          <w:p w:rsidR="00AD5EC5" w:rsidRDefault="00AD5EC5" w:rsidP="000B10C8">
            <w:pPr>
              <w:spacing w:line="340" w:lineRule="atLeast"/>
              <w:rPr>
                <w:rFonts w:ascii="Verdana" w:hAnsi="Verdana"/>
                <w:snapToGrid w:val="0"/>
                <w:sz w:val="20"/>
                <w:szCs w:val="20"/>
              </w:rPr>
            </w:pPr>
            <w:r>
              <w:rPr>
                <w:rFonts w:ascii="Verdana" w:hAnsi="Verdana"/>
                <w:snapToGrid w:val="0"/>
                <w:sz w:val="20"/>
                <w:szCs w:val="20"/>
              </w:rPr>
              <w:t>Directions</w:t>
            </w:r>
          </w:p>
          <w:p w:rsidR="00AD5EC5" w:rsidRDefault="00AD5EC5" w:rsidP="000B10C8">
            <w:pPr>
              <w:spacing w:line="340" w:lineRule="atLeast"/>
              <w:rPr>
                <w:rFonts w:ascii="Verdana" w:hAnsi="Verdana"/>
                <w:snapToGrid w:val="0"/>
                <w:sz w:val="20"/>
                <w:szCs w:val="20"/>
              </w:rPr>
            </w:pPr>
            <w:r>
              <w:rPr>
                <w:rFonts w:ascii="Verdana" w:hAnsi="Verdana"/>
                <w:snapToGrid w:val="0"/>
                <w:sz w:val="20"/>
                <w:szCs w:val="20"/>
              </w:rPr>
              <w:t>Centres PMS</w:t>
            </w:r>
          </w:p>
        </w:tc>
        <w:tc>
          <w:tcPr>
            <w:tcW w:w="4623" w:type="dxa"/>
            <w:gridSpan w:val="2"/>
          </w:tcPr>
          <w:p w:rsidR="00AD5EC5" w:rsidRDefault="00AD5EC5" w:rsidP="000B10C8">
            <w:pPr>
              <w:spacing w:line="340" w:lineRule="atLeast"/>
              <w:jc w:val="center"/>
              <w:rPr>
                <w:rFonts w:ascii="Verdana" w:hAnsi="Verdana"/>
                <w:snapToGrid w:val="0"/>
                <w:sz w:val="20"/>
                <w:szCs w:val="20"/>
              </w:rPr>
            </w:pPr>
            <w:r>
              <w:rPr>
                <w:rFonts w:ascii="Verdana" w:hAnsi="Verdana"/>
                <w:snapToGrid w:val="0"/>
                <w:sz w:val="20"/>
                <w:szCs w:val="20"/>
              </w:rPr>
              <w:t>Maternelle, Primaire et fondamental</w:t>
            </w:r>
          </w:p>
          <w:p w:rsidR="00AD5EC5" w:rsidRDefault="00AD5EC5" w:rsidP="00381992">
            <w:pPr>
              <w:spacing w:line="340" w:lineRule="atLeast"/>
              <w:jc w:val="center"/>
              <w:rPr>
                <w:rFonts w:ascii="Verdana" w:hAnsi="Verdana"/>
                <w:snapToGrid w:val="0"/>
                <w:sz w:val="20"/>
                <w:szCs w:val="20"/>
              </w:rPr>
            </w:pPr>
            <w:r>
              <w:rPr>
                <w:rFonts w:ascii="Verdana" w:hAnsi="Verdana"/>
                <w:snapToGrid w:val="0"/>
                <w:sz w:val="20"/>
                <w:szCs w:val="20"/>
              </w:rPr>
              <w:t>Ordinaire</w:t>
            </w:r>
          </w:p>
        </w:tc>
      </w:tr>
      <w:tr w:rsidR="00AD5EC5" w:rsidTr="000B10C8">
        <w:trPr>
          <w:trHeight w:val="338"/>
        </w:trPr>
        <w:tc>
          <w:tcPr>
            <w:tcW w:w="2628" w:type="dxa"/>
          </w:tcPr>
          <w:p w:rsidR="00AD5EC5" w:rsidRDefault="00AD5EC5" w:rsidP="000B10C8">
            <w:pPr>
              <w:spacing w:line="340" w:lineRule="atLeast"/>
              <w:rPr>
                <w:rFonts w:ascii="Verdana" w:hAnsi="Verdana"/>
                <w:b/>
                <w:caps/>
                <w:snapToGrid w:val="0"/>
                <w:sz w:val="20"/>
                <w:szCs w:val="20"/>
              </w:rPr>
            </w:pPr>
            <w:r>
              <w:rPr>
                <w:rFonts w:ascii="Verdana" w:hAnsi="Verdana"/>
                <w:b/>
                <w:caps/>
                <w:snapToGrid w:val="0"/>
                <w:sz w:val="20"/>
                <w:szCs w:val="20"/>
              </w:rPr>
              <w:t>RÉseau</w:t>
            </w:r>
          </w:p>
        </w:tc>
        <w:tc>
          <w:tcPr>
            <w:tcW w:w="6658" w:type="dxa"/>
            <w:gridSpan w:val="3"/>
          </w:tcPr>
          <w:p w:rsidR="00AD5EC5" w:rsidRDefault="00AD5EC5" w:rsidP="000B10C8">
            <w:pPr>
              <w:spacing w:line="340" w:lineRule="atLeast"/>
              <w:rPr>
                <w:rFonts w:ascii="Verdana" w:hAnsi="Verdana"/>
                <w:snapToGrid w:val="0"/>
                <w:sz w:val="20"/>
                <w:szCs w:val="20"/>
              </w:rPr>
            </w:pPr>
            <w:r>
              <w:rPr>
                <w:rFonts w:ascii="Verdana" w:hAnsi="Verdana"/>
                <w:snapToGrid w:val="0"/>
                <w:sz w:val="20"/>
                <w:szCs w:val="20"/>
              </w:rPr>
              <w:t>Tous</w:t>
            </w:r>
          </w:p>
        </w:tc>
      </w:tr>
      <w:tr w:rsidR="00AD5EC5" w:rsidTr="000B10C8">
        <w:trPr>
          <w:trHeight w:val="337"/>
        </w:trPr>
        <w:tc>
          <w:tcPr>
            <w:tcW w:w="2628" w:type="dxa"/>
          </w:tcPr>
          <w:p w:rsidR="00AD5EC5" w:rsidRDefault="00AD5EC5" w:rsidP="000B10C8">
            <w:pPr>
              <w:spacing w:line="340" w:lineRule="atLeast"/>
              <w:rPr>
                <w:rFonts w:ascii="Verdana" w:hAnsi="Verdana"/>
                <w:b/>
                <w:caps/>
                <w:snapToGrid w:val="0"/>
                <w:sz w:val="20"/>
                <w:szCs w:val="20"/>
              </w:rPr>
            </w:pPr>
            <w:r>
              <w:rPr>
                <w:rFonts w:ascii="Verdana" w:hAnsi="Verdana"/>
                <w:b/>
                <w:snapToGrid w:val="0"/>
                <w:sz w:val="20"/>
                <w:szCs w:val="20"/>
              </w:rPr>
              <w:t>PÉRIODE</w:t>
            </w:r>
          </w:p>
        </w:tc>
        <w:tc>
          <w:tcPr>
            <w:tcW w:w="6658" w:type="dxa"/>
            <w:gridSpan w:val="3"/>
          </w:tcPr>
          <w:p w:rsidR="00AD5EC5" w:rsidRDefault="00AD5EC5" w:rsidP="000B10C8">
            <w:pPr>
              <w:spacing w:line="340" w:lineRule="atLeast"/>
              <w:rPr>
                <w:rFonts w:ascii="Verdana" w:hAnsi="Verdana"/>
                <w:snapToGrid w:val="0"/>
                <w:sz w:val="20"/>
                <w:szCs w:val="20"/>
              </w:rPr>
            </w:pPr>
            <w:r>
              <w:rPr>
                <w:rFonts w:ascii="Verdana" w:hAnsi="Verdana"/>
                <w:snapToGrid w:val="0"/>
                <w:sz w:val="20"/>
                <w:szCs w:val="20"/>
              </w:rPr>
              <w:t>Année scolaire 2012-2013</w:t>
            </w:r>
          </w:p>
        </w:tc>
      </w:tr>
      <w:tr w:rsidR="00AD5EC5" w:rsidTr="000B10C8">
        <w:trPr>
          <w:trHeight w:val="337"/>
        </w:trPr>
        <w:tc>
          <w:tcPr>
            <w:tcW w:w="2628" w:type="dxa"/>
          </w:tcPr>
          <w:p w:rsidR="00AD5EC5" w:rsidRDefault="00AD5EC5" w:rsidP="000B10C8">
            <w:pPr>
              <w:spacing w:line="320" w:lineRule="atLeast"/>
              <w:rPr>
                <w:rFonts w:ascii="Verdana" w:hAnsi="Verdana"/>
                <w:b/>
                <w:caps/>
                <w:snapToGrid w:val="0"/>
                <w:sz w:val="20"/>
                <w:szCs w:val="20"/>
              </w:rPr>
            </w:pPr>
            <w:r>
              <w:rPr>
                <w:rFonts w:ascii="Verdana" w:hAnsi="Verdana"/>
                <w:b/>
                <w:caps/>
                <w:snapToGrid w:val="0"/>
                <w:sz w:val="20"/>
                <w:szCs w:val="20"/>
              </w:rPr>
              <w:t>Émetteur</w:t>
            </w:r>
          </w:p>
        </w:tc>
        <w:tc>
          <w:tcPr>
            <w:tcW w:w="6658" w:type="dxa"/>
            <w:gridSpan w:val="3"/>
          </w:tcPr>
          <w:p w:rsidR="00AD5EC5" w:rsidRDefault="00AD5EC5" w:rsidP="000B10C8">
            <w:pPr>
              <w:spacing w:line="320" w:lineRule="atLeast"/>
              <w:rPr>
                <w:rFonts w:ascii="Verdana" w:hAnsi="Verdana"/>
                <w:snapToGrid w:val="0"/>
                <w:sz w:val="20"/>
                <w:szCs w:val="20"/>
              </w:rPr>
            </w:pPr>
            <w:r>
              <w:rPr>
                <w:rFonts w:ascii="Verdana" w:hAnsi="Verdana"/>
                <w:snapToGrid w:val="0"/>
                <w:sz w:val="20"/>
                <w:szCs w:val="20"/>
              </w:rPr>
              <w:t xml:space="preserve">Cabinet de </w:t>
            </w:r>
            <w:smartTag w:uri="urn:schemas-microsoft-com:office:smarttags" w:element="PersonName">
              <w:smartTagPr>
                <w:attr w:name="ProductID" w:val="la Ministre"/>
              </w:smartTagPr>
              <w:r>
                <w:rPr>
                  <w:rFonts w:ascii="Verdana" w:hAnsi="Verdana"/>
                  <w:snapToGrid w:val="0"/>
                  <w:sz w:val="20"/>
                  <w:szCs w:val="20"/>
                </w:rPr>
                <w:t>la Ministre</w:t>
              </w:r>
            </w:smartTag>
            <w:r>
              <w:rPr>
                <w:rFonts w:ascii="Verdana" w:hAnsi="Verdana"/>
                <w:snapToGrid w:val="0"/>
                <w:sz w:val="20"/>
                <w:szCs w:val="20"/>
              </w:rPr>
              <w:t xml:space="preserve"> de l’Enseignement obligatoire</w:t>
            </w:r>
          </w:p>
        </w:tc>
      </w:tr>
      <w:tr w:rsidR="00AD5EC5" w:rsidTr="000B10C8">
        <w:trPr>
          <w:trHeight w:val="337"/>
        </w:trPr>
        <w:tc>
          <w:tcPr>
            <w:tcW w:w="2628" w:type="dxa"/>
          </w:tcPr>
          <w:p w:rsidR="00AD5EC5" w:rsidRDefault="00AD5EC5" w:rsidP="000B10C8">
            <w:pPr>
              <w:spacing w:line="320" w:lineRule="atLeast"/>
              <w:rPr>
                <w:rFonts w:ascii="Verdana" w:hAnsi="Verdana"/>
                <w:b/>
                <w:caps/>
                <w:snapToGrid w:val="0"/>
                <w:sz w:val="20"/>
                <w:szCs w:val="20"/>
              </w:rPr>
            </w:pPr>
            <w:r>
              <w:rPr>
                <w:rFonts w:ascii="Verdana" w:hAnsi="Verdana"/>
                <w:b/>
                <w:caps/>
                <w:snapToGrid w:val="0"/>
                <w:sz w:val="20"/>
                <w:szCs w:val="20"/>
              </w:rPr>
              <w:t>Signataire</w:t>
            </w:r>
          </w:p>
        </w:tc>
        <w:tc>
          <w:tcPr>
            <w:tcW w:w="6658" w:type="dxa"/>
            <w:gridSpan w:val="3"/>
          </w:tcPr>
          <w:p w:rsidR="00AD5EC5" w:rsidRDefault="00AD5EC5" w:rsidP="000B10C8">
            <w:pPr>
              <w:spacing w:line="320" w:lineRule="atLeast"/>
              <w:rPr>
                <w:rFonts w:ascii="Verdana" w:hAnsi="Verdana"/>
                <w:snapToGrid w:val="0"/>
                <w:sz w:val="20"/>
                <w:szCs w:val="20"/>
              </w:rPr>
            </w:pPr>
            <w:smartTag w:uri="urn:schemas-microsoft-com:office:smarttags" w:element="PersonName">
              <w:r>
                <w:rPr>
                  <w:rFonts w:ascii="Verdana" w:hAnsi="Verdana"/>
                  <w:snapToGrid w:val="0"/>
                  <w:sz w:val="20"/>
                  <w:szCs w:val="20"/>
                </w:rPr>
                <w:t>Marie-Dominique SIMONET</w:t>
              </w:r>
            </w:smartTag>
          </w:p>
        </w:tc>
      </w:tr>
      <w:tr w:rsidR="00AD5EC5" w:rsidRPr="00777E66" w:rsidTr="000B10C8">
        <w:trPr>
          <w:trHeight w:val="337"/>
        </w:trPr>
        <w:tc>
          <w:tcPr>
            <w:tcW w:w="2628" w:type="dxa"/>
          </w:tcPr>
          <w:p w:rsidR="00AD5EC5" w:rsidRDefault="00AD5EC5" w:rsidP="000B10C8">
            <w:pPr>
              <w:spacing w:line="320" w:lineRule="atLeast"/>
              <w:rPr>
                <w:rFonts w:ascii="Verdana" w:hAnsi="Verdana"/>
                <w:b/>
                <w:caps/>
                <w:snapToGrid w:val="0"/>
                <w:sz w:val="20"/>
                <w:szCs w:val="20"/>
              </w:rPr>
            </w:pPr>
            <w:r>
              <w:rPr>
                <w:rFonts w:ascii="Verdana" w:hAnsi="Verdana"/>
                <w:b/>
                <w:caps/>
                <w:snapToGrid w:val="0"/>
                <w:sz w:val="20"/>
                <w:szCs w:val="20"/>
              </w:rPr>
              <w:t>ContactS</w:t>
            </w:r>
          </w:p>
        </w:tc>
        <w:tc>
          <w:tcPr>
            <w:tcW w:w="6658" w:type="dxa"/>
            <w:gridSpan w:val="3"/>
          </w:tcPr>
          <w:p w:rsidR="00AD5EC5" w:rsidRDefault="00AD5EC5" w:rsidP="000B10C8">
            <w:pPr>
              <w:spacing w:line="320" w:lineRule="atLeast"/>
              <w:rPr>
                <w:rFonts w:ascii="Verdana" w:hAnsi="Verdana"/>
                <w:sz w:val="20"/>
                <w:szCs w:val="20"/>
              </w:rPr>
            </w:pPr>
            <w:r>
              <w:rPr>
                <w:rFonts w:ascii="Verdana" w:hAnsi="Verdana"/>
                <w:sz w:val="20"/>
                <w:szCs w:val="20"/>
              </w:rPr>
              <w:t xml:space="preserve">Jean-Luc Adams - 02/801.78.55 </w:t>
            </w:r>
            <w:hyperlink r:id="rId9" w:history="1">
              <w:r w:rsidRPr="006D132F">
                <w:rPr>
                  <w:rStyle w:val="Hyperlink"/>
                  <w:rFonts w:ascii="Verdana" w:hAnsi="Verdana"/>
                  <w:sz w:val="20"/>
                  <w:szCs w:val="20"/>
                </w:rPr>
                <w:t>jean-luc.adams@gov.cfwb.be</w:t>
              </w:r>
            </w:hyperlink>
          </w:p>
          <w:p w:rsidR="00AD5EC5" w:rsidRDefault="00AD5EC5" w:rsidP="00381992">
            <w:pPr>
              <w:spacing w:line="320" w:lineRule="atLeast"/>
              <w:rPr>
                <w:rFonts w:ascii="Verdana" w:hAnsi="Verdana"/>
                <w:sz w:val="20"/>
                <w:szCs w:val="20"/>
              </w:rPr>
            </w:pPr>
            <w:r>
              <w:rPr>
                <w:rFonts w:ascii="Verdana" w:hAnsi="Verdana"/>
                <w:sz w:val="20"/>
                <w:szCs w:val="20"/>
              </w:rPr>
              <w:t xml:space="preserve">Gaëlle Chapelle – 02/801.78.59 </w:t>
            </w:r>
            <w:hyperlink r:id="rId10" w:history="1">
              <w:r w:rsidRPr="006D132F">
                <w:rPr>
                  <w:rStyle w:val="Hyperlink"/>
                  <w:rFonts w:ascii="Verdana" w:hAnsi="Verdana"/>
                  <w:sz w:val="20"/>
                  <w:szCs w:val="20"/>
                </w:rPr>
                <w:t>gaelle.chapelle@gov.cfwb.be</w:t>
              </w:r>
            </w:hyperlink>
            <w:r>
              <w:rPr>
                <w:rFonts w:ascii="Verdana" w:hAnsi="Verdana"/>
                <w:sz w:val="20"/>
                <w:szCs w:val="20"/>
              </w:rPr>
              <w:t xml:space="preserve"> </w:t>
            </w:r>
          </w:p>
          <w:p w:rsidR="00AD5EC5" w:rsidRPr="00D46451" w:rsidRDefault="00AD5EC5" w:rsidP="00381992">
            <w:pPr>
              <w:spacing w:line="320" w:lineRule="atLeast"/>
              <w:rPr>
                <w:rFonts w:ascii="Verdana" w:hAnsi="Verdana"/>
                <w:sz w:val="20"/>
                <w:szCs w:val="20"/>
                <w:lang w:val="en-GB"/>
              </w:rPr>
            </w:pPr>
            <w:r w:rsidRPr="00D46451">
              <w:rPr>
                <w:rFonts w:ascii="Verdana" w:hAnsi="Verdana"/>
                <w:sz w:val="20"/>
                <w:szCs w:val="20"/>
                <w:lang w:val="en-GB"/>
              </w:rPr>
              <w:t xml:space="preserve">Martine Herphelin – 02/690 81 80 </w:t>
            </w:r>
            <w:hyperlink r:id="rId11" w:history="1">
              <w:r w:rsidRPr="00D46451">
                <w:rPr>
                  <w:rStyle w:val="Hyperlink"/>
                  <w:rFonts w:ascii="Verdana" w:hAnsi="Verdana"/>
                  <w:sz w:val="20"/>
                  <w:szCs w:val="20"/>
                  <w:lang w:val="en-GB"/>
                </w:rPr>
                <w:t>martine.herphelin@cfwb.be</w:t>
              </w:r>
            </w:hyperlink>
            <w:r w:rsidRPr="00D46451">
              <w:rPr>
                <w:rFonts w:ascii="Verdana" w:hAnsi="Verdana"/>
                <w:sz w:val="20"/>
                <w:szCs w:val="20"/>
                <w:lang w:val="en-GB"/>
              </w:rPr>
              <w:t xml:space="preserve"> </w:t>
            </w:r>
          </w:p>
        </w:tc>
      </w:tr>
      <w:tr w:rsidR="00AD5EC5" w:rsidTr="000B10C8">
        <w:trPr>
          <w:trHeight w:val="337"/>
        </w:trPr>
        <w:tc>
          <w:tcPr>
            <w:tcW w:w="2628" w:type="dxa"/>
          </w:tcPr>
          <w:p w:rsidR="00AD5EC5" w:rsidRDefault="00AD5EC5" w:rsidP="000B10C8">
            <w:pPr>
              <w:spacing w:line="320" w:lineRule="atLeast"/>
              <w:rPr>
                <w:rFonts w:ascii="Verdana" w:hAnsi="Verdana"/>
                <w:b/>
                <w:caps/>
                <w:snapToGrid w:val="0"/>
                <w:sz w:val="20"/>
                <w:szCs w:val="20"/>
              </w:rPr>
            </w:pPr>
            <w:r>
              <w:rPr>
                <w:rFonts w:ascii="Verdana" w:hAnsi="Verdana"/>
                <w:b/>
                <w:caps/>
                <w:snapToGrid w:val="0"/>
                <w:sz w:val="20"/>
                <w:szCs w:val="20"/>
              </w:rPr>
              <w:t>Documents À renvoyer</w:t>
            </w:r>
          </w:p>
        </w:tc>
        <w:tc>
          <w:tcPr>
            <w:tcW w:w="6658" w:type="dxa"/>
            <w:gridSpan w:val="3"/>
          </w:tcPr>
          <w:p w:rsidR="00AD5EC5" w:rsidRDefault="00AD5EC5" w:rsidP="000B10C8">
            <w:pPr>
              <w:spacing w:line="320" w:lineRule="atLeast"/>
              <w:rPr>
                <w:rFonts w:ascii="Verdana" w:hAnsi="Verdana"/>
                <w:snapToGrid w:val="0"/>
                <w:sz w:val="20"/>
                <w:szCs w:val="20"/>
              </w:rPr>
            </w:pPr>
            <w:r>
              <w:rPr>
                <w:rFonts w:ascii="Verdana" w:hAnsi="Verdana"/>
                <w:snapToGrid w:val="0"/>
                <w:sz w:val="20"/>
                <w:szCs w:val="20"/>
              </w:rPr>
              <w:t>OUI</w:t>
            </w:r>
          </w:p>
        </w:tc>
      </w:tr>
      <w:tr w:rsidR="00AD5EC5" w:rsidTr="000B10C8">
        <w:trPr>
          <w:trHeight w:val="337"/>
        </w:trPr>
        <w:tc>
          <w:tcPr>
            <w:tcW w:w="2628" w:type="dxa"/>
          </w:tcPr>
          <w:p w:rsidR="00AD5EC5" w:rsidRDefault="00AD5EC5" w:rsidP="000B10C8">
            <w:pPr>
              <w:spacing w:line="320" w:lineRule="atLeast"/>
              <w:rPr>
                <w:rFonts w:ascii="Verdana" w:hAnsi="Verdana"/>
                <w:b/>
                <w:caps/>
                <w:snapToGrid w:val="0"/>
                <w:sz w:val="20"/>
                <w:szCs w:val="20"/>
              </w:rPr>
            </w:pPr>
            <w:r>
              <w:rPr>
                <w:rFonts w:ascii="Verdana" w:hAnsi="Verdana"/>
                <w:b/>
                <w:caps/>
                <w:snapToGrid w:val="0"/>
                <w:sz w:val="20"/>
                <w:szCs w:val="20"/>
              </w:rPr>
              <w:t>Date limite d’envoi</w:t>
            </w:r>
          </w:p>
        </w:tc>
        <w:tc>
          <w:tcPr>
            <w:tcW w:w="6658" w:type="dxa"/>
            <w:gridSpan w:val="3"/>
          </w:tcPr>
          <w:p w:rsidR="00AD5EC5" w:rsidRDefault="00AD5EC5" w:rsidP="000B10C8">
            <w:pPr>
              <w:spacing w:line="320" w:lineRule="atLeast"/>
              <w:rPr>
                <w:rFonts w:ascii="Verdana" w:hAnsi="Verdana"/>
                <w:snapToGrid w:val="0"/>
                <w:sz w:val="20"/>
                <w:szCs w:val="20"/>
              </w:rPr>
            </w:pPr>
            <w:r>
              <w:rPr>
                <w:rFonts w:ascii="Verdana" w:hAnsi="Verdana"/>
                <w:snapToGrid w:val="0"/>
                <w:sz w:val="20"/>
                <w:szCs w:val="20"/>
              </w:rPr>
              <w:t>06 juillet 2012</w:t>
            </w:r>
          </w:p>
        </w:tc>
      </w:tr>
      <w:tr w:rsidR="00AD5EC5" w:rsidTr="000B10C8">
        <w:trPr>
          <w:trHeight w:val="337"/>
        </w:trPr>
        <w:tc>
          <w:tcPr>
            <w:tcW w:w="2628" w:type="dxa"/>
          </w:tcPr>
          <w:p w:rsidR="00AD5EC5" w:rsidRDefault="00AD5EC5" w:rsidP="000B10C8">
            <w:pPr>
              <w:spacing w:before="80" w:after="80"/>
              <w:rPr>
                <w:rFonts w:ascii="Verdana" w:hAnsi="Verdana"/>
                <w:b/>
                <w:caps/>
                <w:snapToGrid w:val="0"/>
                <w:position w:val="6"/>
                <w:sz w:val="20"/>
                <w:szCs w:val="20"/>
              </w:rPr>
            </w:pPr>
            <w:r>
              <w:rPr>
                <w:rFonts w:ascii="Verdana" w:hAnsi="Verdana"/>
                <w:b/>
                <w:caps/>
                <w:snapToGrid w:val="0"/>
                <w:position w:val="6"/>
                <w:sz w:val="20"/>
                <w:szCs w:val="20"/>
              </w:rPr>
              <w:t>NOMBRE DE PAGES</w:t>
            </w:r>
          </w:p>
        </w:tc>
        <w:tc>
          <w:tcPr>
            <w:tcW w:w="6658" w:type="dxa"/>
            <w:gridSpan w:val="3"/>
          </w:tcPr>
          <w:p w:rsidR="00AD5EC5" w:rsidRDefault="00AD5EC5" w:rsidP="000B10C8">
            <w:pPr>
              <w:spacing w:line="340" w:lineRule="atLeast"/>
              <w:rPr>
                <w:rFonts w:ascii="Verdana" w:hAnsi="Verdana"/>
                <w:snapToGrid w:val="0"/>
                <w:sz w:val="20"/>
                <w:szCs w:val="20"/>
              </w:rPr>
            </w:pPr>
            <w:r>
              <w:rPr>
                <w:rFonts w:ascii="Verdana" w:hAnsi="Verdana"/>
                <w:snapToGrid w:val="0"/>
                <w:position w:val="6"/>
                <w:sz w:val="20"/>
                <w:szCs w:val="20"/>
              </w:rPr>
              <w:t>13 pages</w:t>
            </w:r>
          </w:p>
        </w:tc>
      </w:tr>
      <w:tr w:rsidR="00AD5EC5" w:rsidTr="000B10C8">
        <w:trPr>
          <w:trHeight w:val="337"/>
        </w:trPr>
        <w:tc>
          <w:tcPr>
            <w:tcW w:w="2628" w:type="dxa"/>
          </w:tcPr>
          <w:p w:rsidR="00AD5EC5" w:rsidRDefault="00AD5EC5" w:rsidP="000B10C8">
            <w:pPr>
              <w:spacing w:before="80" w:after="80"/>
              <w:rPr>
                <w:rFonts w:ascii="Verdana" w:hAnsi="Verdana"/>
                <w:b/>
                <w:caps/>
                <w:snapToGrid w:val="0"/>
                <w:position w:val="6"/>
                <w:sz w:val="20"/>
                <w:szCs w:val="20"/>
              </w:rPr>
            </w:pPr>
            <w:r>
              <w:rPr>
                <w:rFonts w:ascii="Verdana" w:hAnsi="Verdana"/>
                <w:b/>
                <w:caps/>
                <w:snapToGrid w:val="0"/>
                <w:position w:val="6"/>
                <w:sz w:val="20"/>
                <w:szCs w:val="20"/>
              </w:rPr>
              <w:t>MOTS-CLÉS</w:t>
            </w:r>
          </w:p>
        </w:tc>
        <w:tc>
          <w:tcPr>
            <w:tcW w:w="6658" w:type="dxa"/>
            <w:gridSpan w:val="3"/>
          </w:tcPr>
          <w:p w:rsidR="00AD5EC5" w:rsidRDefault="00AD5EC5" w:rsidP="000B10C8">
            <w:pPr>
              <w:spacing w:line="340" w:lineRule="atLeast"/>
              <w:rPr>
                <w:rFonts w:ascii="Verdana" w:hAnsi="Verdana"/>
                <w:snapToGrid w:val="0"/>
                <w:sz w:val="20"/>
                <w:szCs w:val="20"/>
              </w:rPr>
            </w:pPr>
            <w:r>
              <w:rPr>
                <w:rFonts w:ascii="Verdana" w:hAnsi="Verdana"/>
                <w:snapToGrid w:val="0"/>
                <w:sz w:val="20"/>
                <w:szCs w:val="20"/>
              </w:rPr>
              <w:t>Maintien et redoublement</w:t>
            </w:r>
          </w:p>
        </w:tc>
      </w:tr>
    </w:tbl>
    <w:p w:rsidR="00AD5EC5" w:rsidRDefault="00AD5EC5" w:rsidP="00381992">
      <w:pPr>
        <w:widowControl w:val="0"/>
        <w:tabs>
          <w:tab w:val="left" w:pos="1620"/>
        </w:tabs>
        <w:spacing w:after="120"/>
        <w:jc w:val="both"/>
        <w:rPr>
          <w:rFonts w:ascii="Verdana" w:hAnsi="Verdana"/>
          <w:sz w:val="20"/>
          <w:szCs w:val="20"/>
        </w:rPr>
      </w:pPr>
    </w:p>
    <w:p w:rsidR="00AD5EC5" w:rsidRPr="00277C96" w:rsidRDefault="00AD5EC5" w:rsidP="00277C96">
      <w:pPr>
        <w:widowControl w:val="0"/>
        <w:tabs>
          <w:tab w:val="left" w:pos="1620"/>
        </w:tabs>
        <w:ind w:left="1616" w:hanging="539"/>
        <w:jc w:val="both"/>
        <w:rPr>
          <w:rFonts w:ascii="Verdana" w:hAnsi="Verdana"/>
          <w:sz w:val="20"/>
          <w:szCs w:val="20"/>
        </w:rPr>
      </w:pPr>
      <w:r w:rsidRPr="00277C96">
        <w:rPr>
          <w:rFonts w:ascii="Verdana" w:hAnsi="Verdana"/>
          <w:sz w:val="20"/>
          <w:szCs w:val="20"/>
        </w:rPr>
        <w:t xml:space="preserve">- </w:t>
      </w:r>
      <w:r w:rsidRPr="00277C96">
        <w:rPr>
          <w:rFonts w:ascii="Verdana" w:hAnsi="Verdana"/>
          <w:sz w:val="20"/>
          <w:szCs w:val="20"/>
        </w:rPr>
        <w:tab/>
        <w:t>A Madame et Messieurs les Gouverneurs des Provinces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A Mesdames et Messieurs les Bourgmestres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A Mesdames et Messieurs les Echevins de l’Instruction publique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Aux Pouvoirs organisateurs des établissements de l’Enseignement obligatoire libre subventionné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 xml:space="preserve">Aux directions des écoles fondamentales ordinaires organisées ou subventionnées par </w:t>
      </w:r>
      <w:smartTag w:uri="urn:schemas-microsoft-com:office:smarttags" w:element="PersonName">
        <w:smartTagPr>
          <w:attr w:name="ProductID" w:val="la Communauté"/>
        </w:smartTagPr>
        <w:r w:rsidRPr="00277C96">
          <w:rPr>
            <w:rFonts w:ascii="Verdana" w:hAnsi="Verdana"/>
            <w:sz w:val="20"/>
            <w:szCs w:val="20"/>
          </w:rPr>
          <w:t>la Communauté</w:t>
        </w:r>
      </w:smartTag>
      <w:r w:rsidRPr="00277C96">
        <w:rPr>
          <w:rFonts w:ascii="Verdana" w:hAnsi="Verdana"/>
          <w:sz w:val="20"/>
          <w:szCs w:val="20"/>
        </w:rPr>
        <w:t xml:space="preserve"> française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Aux directions des Centres PMS ;</w:t>
      </w:r>
    </w:p>
    <w:p w:rsidR="00AD5EC5" w:rsidRPr="00277C96" w:rsidRDefault="00AD5EC5" w:rsidP="00277C96">
      <w:pPr>
        <w:numPr>
          <w:ilvl w:val="0"/>
          <w:numId w:val="38"/>
        </w:numPr>
        <w:tabs>
          <w:tab w:val="left" w:pos="1620"/>
        </w:tabs>
        <w:ind w:left="1616" w:hanging="539"/>
        <w:jc w:val="both"/>
        <w:rPr>
          <w:rFonts w:ascii="Verdana" w:hAnsi="Verdana"/>
          <w:spacing w:val="-3"/>
          <w:sz w:val="20"/>
          <w:szCs w:val="20"/>
        </w:rPr>
      </w:pPr>
      <w:r w:rsidRPr="00277C96">
        <w:rPr>
          <w:rFonts w:ascii="Verdana" w:hAnsi="Verdana"/>
          <w:sz w:val="20"/>
          <w:szCs w:val="20"/>
        </w:rPr>
        <w:t>Et par leur intermédiaire aux enseignants et agents CPMS</w:t>
      </w:r>
    </w:p>
    <w:p w:rsidR="00AD5EC5" w:rsidRPr="00277C96" w:rsidRDefault="00AD5EC5" w:rsidP="00277C96">
      <w:pPr>
        <w:ind w:left="2694"/>
        <w:jc w:val="both"/>
        <w:rPr>
          <w:rFonts w:ascii="Verdana" w:hAnsi="Verdana"/>
          <w:sz w:val="20"/>
          <w:szCs w:val="20"/>
          <w:u w:val="single"/>
        </w:rPr>
      </w:pPr>
    </w:p>
    <w:p w:rsidR="00AD5EC5" w:rsidRDefault="00AD5EC5" w:rsidP="00277C96">
      <w:pPr>
        <w:numPr>
          <w:ilvl w:val="12"/>
          <w:numId w:val="0"/>
        </w:numPr>
        <w:ind w:left="2410" w:hanging="283"/>
        <w:jc w:val="both"/>
        <w:rPr>
          <w:rFonts w:ascii="Verdana" w:hAnsi="Verdana"/>
          <w:sz w:val="20"/>
          <w:szCs w:val="20"/>
          <w:u w:val="single"/>
        </w:rPr>
      </w:pPr>
      <w:r w:rsidRPr="00277C96">
        <w:rPr>
          <w:rFonts w:ascii="Verdana" w:hAnsi="Verdana"/>
          <w:sz w:val="20"/>
          <w:szCs w:val="20"/>
          <w:u w:val="single"/>
        </w:rPr>
        <w:t>Pour information</w:t>
      </w:r>
      <w:r w:rsidRPr="00277C96">
        <w:rPr>
          <w:rFonts w:ascii="Verdana" w:hAnsi="Verdana"/>
          <w:sz w:val="20"/>
          <w:szCs w:val="20"/>
        </w:rPr>
        <w:t> :</w:t>
      </w:r>
      <w:r w:rsidRPr="00277C96">
        <w:rPr>
          <w:rFonts w:ascii="Verdana" w:hAnsi="Verdana"/>
          <w:sz w:val="20"/>
          <w:szCs w:val="20"/>
          <w:u w:val="single"/>
        </w:rPr>
        <w:t xml:space="preserve"> </w:t>
      </w:r>
    </w:p>
    <w:p w:rsidR="00AD5EC5" w:rsidRPr="00277C96" w:rsidRDefault="00AD5EC5" w:rsidP="00277C96">
      <w:pPr>
        <w:numPr>
          <w:ilvl w:val="12"/>
          <w:numId w:val="0"/>
        </w:numPr>
        <w:ind w:left="2410" w:hanging="283"/>
        <w:jc w:val="both"/>
        <w:rPr>
          <w:rFonts w:ascii="Verdana" w:hAnsi="Verdana"/>
          <w:sz w:val="20"/>
          <w:szCs w:val="20"/>
          <w:u w:val="single"/>
        </w:rPr>
      </w:pPr>
    </w:p>
    <w:p w:rsidR="00AD5EC5" w:rsidRPr="00277C96" w:rsidRDefault="00AD5EC5" w:rsidP="00277C96">
      <w:pPr>
        <w:numPr>
          <w:ilvl w:val="0"/>
          <w:numId w:val="38"/>
        </w:numPr>
        <w:tabs>
          <w:tab w:val="left" w:pos="1620"/>
        </w:tabs>
        <w:ind w:left="1616" w:hanging="539"/>
        <w:jc w:val="both"/>
        <w:rPr>
          <w:rFonts w:ascii="Verdana" w:hAnsi="Verdana"/>
          <w:sz w:val="20"/>
          <w:szCs w:val="20"/>
        </w:rPr>
      </w:pPr>
      <w:r w:rsidRPr="00277C96">
        <w:rPr>
          <w:rFonts w:ascii="Verdana" w:hAnsi="Verdana"/>
          <w:sz w:val="20"/>
          <w:szCs w:val="20"/>
        </w:rPr>
        <w:t>Au Service général de l’inspection;</w:t>
      </w:r>
    </w:p>
    <w:p w:rsidR="00AD5EC5" w:rsidRPr="00277C96" w:rsidRDefault="00AD5EC5" w:rsidP="00277C96">
      <w:pPr>
        <w:numPr>
          <w:ilvl w:val="0"/>
          <w:numId w:val="38"/>
        </w:numPr>
        <w:tabs>
          <w:tab w:val="left" w:pos="1620"/>
        </w:tabs>
        <w:ind w:left="1616" w:hanging="539"/>
        <w:jc w:val="both"/>
        <w:rPr>
          <w:rFonts w:ascii="Verdana" w:hAnsi="Verdana"/>
          <w:sz w:val="20"/>
          <w:szCs w:val="20"/>
        </w:rPr>
      </w:pPr>
      <w:r w:rsidRPr="00277C96">
        <w:rPr>
          <w:rFonts w:ascii="Verdana" w:hAnsi="Verdana"/>
          <w:sz w:val="20"/>
          <w:szCs w:val="20"/>
        </w:rPr>
        <w:t>Aux associations de parents ;</w:t>
      </w:r>
    </w:p>
    <w:p w:rsidR="00AD5EC5" w:rsidRPr="00277C96" w:rsidRDefault="00AD5EC5" w:rsidP="00277C96">
      <w:pPr>
        <w:numPr>
          <w:ilvl w:val="0"/>
          <w:numId w:val="38"/>
        </w:numPr>
        <w:tabs>
          <w:tab w:val="left" w:pos="1620"/>
        </w:tabs>
        <w:ind w:left="1616" w:hanging="539"/>
        <w:jc w:val="both"/>
        <w:rPr>
          <w:rFonts w:ascii="Verdana" w:hAnsi="Verdana"/>
          <w:sz w:val="20"/>
          <w:szCs w:val="20"/>
        </w:rPr>
      </w:pPr>
      <w:r w:rsidRPr="00277C96">
        <w:rPr>
          <w:rFonts w:ascii="Verdana" w:hAnsi="Verdana"/>
          <w:sz w:val="20"/>
          <w:szCs w:val="20"/>
        </w:rPr>
        <w:t>Aux Organisations syndicales représentant le personnel enseignant ;</w:t>
      </w:r>
    </w:p>
    <w:p w:rsidR="00AD5EC5" w:rsidRPr="00277C96" w:rsidRDefault="00AD5EC5" w:rsidP="00277C96">
      <w:pPr>
        <w:numPr>
          <w:ilvl w:val="0"/>
          <w:numId w:val="38"/>
        </w:numPr>
        <w:tabs>
          <w:tab w:val="left" w:pos="1620"/>
        </w:tabs>
        <w:ind w:left="1616" w:hanging="539"/>
        <w:jc w:val="both"/>
        <w:rPr>
          <w:rFonts w:ascii="Verdana" w:hAnsi="Verdana"/>
          <w:sz w:val="20"/>
          <w:szCs w:val="20"/>
        </w:rPr>
      </w:pPr>
      <w:r w:rsidRPr="00277C96">
        <w:rPr>
          <w:rFonts w:ascii="Verdana" w:hAnsi="Verdana"/>
          <w:sz w:val="20"/>
          <w:szCs w:val="20"/>
        </w:rPr>
        <w:t>Aux organes de représentation et de coordination des Pouvoirs organisateurs concernés.</w:t>
      </w:r>
    </w:p>
    <w:p w:rsidR="00AD5EC5" w:rsidRPr="00277C96" w:rsidRDefault="00AD5EC5" w:rsidP="00277C96">
      <w:pPr>
        <w:numPr>
          <w:ilvl w:val="0"/>
          <w:numId w:val="38"/>
        </w:numPr>
        <w:tabs>
          <w:tab w:val="left" w:pos="1620"/>
        </w:tabs>
        <w:ind w:left="1616" w:hanging="539"/>
        <w:jc w:val="both"/>
        <w:rPr>
          <w:rFonts w:ascii="Verdana" w:hAnsi="Verdana"/>
          <w:sz w:val="20"/>
          <w:szCs w:val="20"/>
        </w:rPr>
      </w:pPr>
      <w:r w:rsidRPr="00277C96">
        <w:rPr>
          <w:rFonts w:ascii="Verdana" w:hAnsi="Verdana"/>
          <w:sz w:val="20"/>
          <w:szCs w:val="20"/>
        </w:rPr>
        <w:t>Aux Hautes-écoles, section pédagogique</w:t>
      </w:r>
    </w:p>
    <w:p w:rsidR="00AD5EC5" w:rsidRDefault="00AD5EC5">
      <w:pPr>
        <w:rPr>
          <w:rFonts w:ascii="Arial" w:hAnsi="Arial" w:cs="Arial"/>
          <w:noProof/>
          <w:lang w:val="fr-BE" w:eastAsia="fr-BE"/>
        </w:rPr>
      </w:pPr>
      <w:r>
        <w:rPr>
          <w:rFonts w:ascii="Arial" w:hAnsi="Arial" w:cs="Arial"/>
          <w:noProof/>
          <w:lang w:val="fr-BE" w:eastAsia="fr-BE"/>
        </w:rPr>
        <w:br w:type="page"/>
      </w:r>
    </w:p>
    <w:p w:rsidR="00AD5EC5" w:rsidRPr="00BE2B8D" w:rsidRDefault="00AD5EC5" w:rsidP="00BE39EE">
      <w:pPr>
        <w:tabs>
          <w:tab w:val="left" w:pos="540"/>
        </w:tabs>
        <w:autoSpaceDE w:val="0"/>
        <w:autoSpaceDN w:val="0"/>
        <w:adjustRightInd w:val="0"/>
        <w:jc w:val="both"/>
        <w:rPr>
          <w:rFonts w:ascii="Arial" w:hAnsi="Arial" w:cs="Arial"/>
          <w:b/>
        </w:rPr>
      </w:pPr>
      <w:r>
        <w:rPr>
          <w:rFonts w:ascii="Arial" w:hAnsi="Arial" w:cs="Arial"/>
          <w:noProof/>
          <w:lang w:val="fr-BE" w:eastAsia="fr-BE"/>
        </w:rPr>
        <w:t xml:space="preserve"> </w:t>
      </w:r>
      <w:r w:rsidRPr="00D053E1">
        <w:rPr>
          <w:rFonts w:ascii="Arial" w:hAnsi="Arial" w:cs="Arial"/>
          <w:noProof/>
          <w:lang w:val="en-US" w:eastAsia="en-US"/>
        </w:rPr>
        <w:pict>
          <v:shape id="Image 1" o:spid="_x0000_i1027" type="#_x0000_t75" alt="logo decolage" style="width:2in;height:129.75pt;visibility:visible">
            <v:imagedata r:id="rId12" o:title=""/>
          </v:shape>
        </w:pict>
      </w:r>
      <w:r w:rsidRPr="00BE2B8D">
        <w:rPr>
          <w:rFonts w:ascii="Arial" w:hAnsi="Arial" w:cs="Arial"/>
          <w:b/>
        </w:rPr>
        <w:t>… au bénéfice des enfants de 2.5 ans à 8 ans</w:t>
      </w:r>
      <w:r>
        <w:rPr>
          <w:rFonts w:ascii="Arial" w:hAnsi="Arial" w:cs="Arial"/>
          <w:b/>
        </w:rPr>
        <w:t xml:space="preserve"> et des adultes qui les entourent…</w:t>
      </w:r>
    </w:p>
    <w:p w:rsidR="00AD5EC5" w:rsidRDefault="00AD5EC5" w:rsidP="00BE39EE">
      <w:pPr>
        <w:jc w:val="both"/>
      </w:pPr>
    </w:p>
    <w:p w:rsidR="00AD5EC5" w:rsidRDefault="00AD5EC5" w:rsidP="00BE39EE">
      <w:pPr>
        <w:jc w:val="both"/>
        <w:rPr>
          <w:rFonts w:ascii="Arial" w:hAnsi="Arial" w:cs="Arial"/>
        </w:rPr>
      </w:pPr>
    </w:p>
    <w:p w:rsidR="00AD5EC5" w:rsidRDefault="00AD5EC5" w:rsidP="00BE39EE">
      <w:pPr>
        <w:jc w:val="both"/>
        <w:rPr>
          <w:rFonts w:ascii="Arial" w:hAnsi="Arial" w:cs="Arial"/>
        </w:rPr>
      </w:pPr>
    </w:p>
    <w:p w:rsidR="00AD5EC5" w:rsidRDefault="00AD5EC5" w:rsidP="00BE39EE">
      <w:pPr>
        <w:jc w:val="both"/>
        <w:rPr>
          <w:rFonts w:ascii="Arial" w:hAnsi="Arial" w:cs="Arial"/>
        </w:rPr>
      </w:pPr>
    </w:p>
    <w:p w:rsidR="00AD5EC5" w:rsidRPr="0038568D" w:rsidRDefault="00AD5EC5" w:rsidP="00BE39EE">
      <w:pPr>
        <w:jc w:val="both"/>
        <w:rPr>
          <w:rFonts w:ascii="Arial" w:hAnsi="Arial" w:cs="Arial"/>
        </w:rPr>
      </w:pPr>
    </w:p>
    <w:p w:rsidR="00AD5EC5" w:rsidRPr="0038568D" w:rsidRDefault="00AD5EC5" w:rsidP="00BE39EE">
      <w:pPr>
        <w:jc w:val="both"/>
        <w:rPr>
          <w:rFonts w:ascii="Arial" w:hAnsi="Arial" w:cs="Arial"/>
        </w:rPr>
      </w:pPr>
      <w:r w:rsidRPr="0038568D">
        <w:rPr>
          <w:rFonts w:ascii="Arial" w:hAnsi="Arial" w:cs="Arial"/>
        </w:rPr>
        <w:t xml:space="preserve">Madame </w:t>
      </w:r>
      <w:smartTag w:uri="urn:schemas-microsoft-com:office:smarttags" w:element="PersonName">
        <w:smartTagPr>
          <w:attr w:name="ProductID" w:val="la Directrice"/>
        </w:smartTagPr>
        <w:r w:rsidRPr="0038568D">
          <w:rPr>
            <w:rFonts w:ascii="Arial" w:hAnsi="Arial" w:cs="Arial"/>
          </w:rPr>
          <w:t>la Directrice</w:t>
        </w:r>
      </w:smartTag>
      <w:r w:rsidRPr="0038568D">
        <w:rPr>
          <w:rFonts w:ascii="Arial" w:hAnsi="Arial" w:cs="Arial"/>
        </w:rPr>
        <w:t>,</w:t>
      </w:r>
    </w:p>
    <w:p w:rsidR="00AD5EC5" w:rsidRPr="0038568D" w:rsidRDefault="00AD5EC5" w:rsidP="00BE39EE">
      <w:pPr>
        <w:jc w:val="both"/>
        <w:rPr>
          <w:rFonts w:ascii="Arial" w:hAnsi="Arial" w:cs="Arial"/>
        </w:rPr>
      </w:pPr>
      <w:r w:rsidRPr="0038568D">
        <w:rPr>
          <w:rFonts w:ascii="Arial" w:hAnsi="Arial" w:cs="Arial"/>
        </w:rPr>
        <w:t>Monsieur le Directeur,</w:t>
      </w:r>
    </w:p>
    <w:p w:rsidR="00AD5EC5" w:rsidRPr="0038568D" w:rsidRDefault="00AD5EC5" w:rsidP="00BE39EE">
      <w:pPr>
        <w:jc w:val="both"/>
        <w:rPr>
          <w:rFonts w:ascii="Arial" w:hAnsi="Arial" w:cs="Arial"/>
        </w:rPr>
      </w:pPr>
      <w:r w:rsidRPr="0038568D">
        <w:rPr>
          <w:rFonts w:ascii="Arial" w:hAnsi="Arial" w:cs="Arial"/>
        </w:rPr>
        <w:t xml:space="preserve">Mesdames et </w:t>
      </w:r>
      <w:r>
        <w:rPr>
          <w:rFonts w:ascii="Arial" w:hAnsi="Arial" w:cs="Arial"/>
        </w:rPr>
        <w:t>M</w:t>
      </w:r>
      <w:r w:rsidRPr="0038568D">
        <w:rPr>
          <w:rFonts w:ascii="Arial" w:hAnsi="Arial" w:cs="Arial"/>
        </w:rPr>
        <w:t>essieurs les Enseignants,</w:t>
      </w:r>
    </w:p>
    <w:p w:rsidR="00AD5EC5" w:rsidRPr="0038568D" w:rsidRDefault="00AD5EC5" w:rsidP="00BE39EE">
      <w:pPr>
        <w:jc w:val="both"/>
        <w:rPr>
          <w:rFonts w:ascii="Arial" w:hAnsi="Arial" w:cs="Arial"/>
        </w:rPr>
      </w:pPr>
      <w:r w:rsidRPr="0038568D">
        <w:rPr>
          <w:rFonts w:ascii="Arial" w:hAnsi="Arial" w:cs="Arial"/>
        </w:rPr>
        <w:t>Mesdames et Messieurs Agents des CPMS,</w:t>
      </w:r>
    </w:p>
    <w:p w:rsidR="00AD5EC5" w:rsidRDefault="00AD5EC5" w:rsidP="00BE39EE">
      <w:pPr>
        <w:jc w:val="both"/>
        <w:rPr>
          <w:rFonts w:ascii="Arial" w:hAnsi="Arial" w:cs="Arial"/>
        </w:rPr>
      </w:pPr>
    </w:p>
    <w:p w:rsidR="00AD5EC5" w:rsidRDefault="00AD5EC5" w:rsidP="00BE39EE">
      <w:pPr>
        <w:jc w:val="both"/>
        <w:rPr>
          <w:rFonts w:ascii="Arial" w:hAnsi="Arial" w:cs="Arial"/>
        </w:rPr>
      </w:pPr>
    </w:p>
    <w:p w:rsidR="00AD5EC5" w:rsidRPr="0038568D" w:rsidRDefault="00AD5EC5" w:rsidP="00BE39EE">
      <w:pPr>
        <w:jc w:val="both"/>
        <w:rPr>
          <w:rFonts w:ascii="Arial" w:hAnsi="Arial" w:cs="Arial"/>
        </w:rPr>
      </w:pPr>
    </w:p>
    <w:p w:rsidR="00AD5EC5" w:rsidRDefault="00AD5EC5" w:rsidP="0038568D">
      <w:pPr>
        <w:jc w:val="both"/>
        <w:rPr>
          <w:rFonts w:ascii="Arial" w:hAnsi="Arial" w:cs="Arial"/>
        </w:rPr>
      </w:pPr>
    </w:p>
    <w:p w:rsidR="00AD5EC5" w:rsidRDefault="00AD5EC5" w:rsidP="0038568D">
      <w:pPr>
        <w:jc w:val="both"/>
        <w:rPr>
          <w:rFonts w:ascii="Arial" w:hAnsi="Arial" w:cs="Arial"/>
        </w:rPr>
      </w:pPr>
      <w:r w:rsidRPr="0038568D">
        <w:rPr>
          <w:rFonts w:ascii="Arial" w:hAnsi="Arial" w:cs="Arial"/>
        </w:rPr>
        <w:t xml:space="preserve">En mars dernier, suite à l’invitation lancée via la circulaire </w:t>
      </w:r>
      <w:r>
        <w:rPr>
          <w:rFonts w:ascii="Arial" w:hAnsi="Arial" w:cs="Arial"/>
        </w:rPr>
        <w:t>3890</w:t>
      </w:r>
      <w:r w:rsidRPr="0038568D">
        <w:rPr>
          <w:rFonts w:ascii="Arial" w:hAnsi="Arial" w:cs="Arial"/>
        </w:rPr>
        <w:t xml:space="preserve">, près de 980 directions, membres des équipes éducatives, </w:t>
      </w:r>
      <w:r>
        <w:rPr>
          <w:rFonts w:ascii="Arial" w:hAnsi="Arial" w:cs="Arial"/>
        </w:rPr>
        <w:t>membres des équipes</w:t>
      </w:r>
      <w:r w:rsidRPr="0038568D">
        <w:rPr>
          <w:rFonts w:ascii="Arial" w:hAnsi="Arial" w:cs="Arial"/>
        </w:rPr>
        <w:t xml:space="preserve"> des C</w:t>
      </w:r>
      <w:r>
        <w:rPr>
          <w:rFonts w:ascii="Arial" w:hAnsi="Arial" w:cs="Arial"/>
        </w:rPr>
        <w:t xml:space="preserve">entres </w:t>
      </w:r>
      <w:r w:rsidRPr="0038568D">
        <w:rPr>
          <w:rFonts w:ascii="Arial" w:hAnsi="Arial" w:cs="Arial"/>
        </w:rPr>
        <w:t>PMS, membres des services de l’Inspection ou des Cellules de Soutien et Conseil pédagogiques, formateurs en Haute Ecole ou en formation en cours de carrière, se sont réunis en 8 lieux différents en Fédération Wallonie – Bruxelles</w:t>
      </w:r>
      <w:r>
        <w:rPr>
          <w:rFonts w:ascii="Arial" w:hAnsi="Arial" w:cs="Arial"/>
        </w:rPr>
        <w:t xml:space="preserve"> afin d’y découvrir</w:t>
      </w:r>
      <w:r w:rsidRPr="0038568D">
        <w:rPr>
          <w:rFonts w:ascii="Arial" w:hAnsi="Arial" w:cs="Arial"/>
        </w:rPr>
        <w:t xml:space="preserve"> le Projet « Décolâge</w:t>
      </w:r>
      <w:r>
        <w:rPr>
          <w:rFonts w:ascii="Arial" w:hAnsi="Arial" w:cs="Arial"/>
        </w:rPr>
        <w:t> !</w:t>
      </w:r>
      <w:r w:rsidRPr="0038568D">
        <w:rPr>
          <w:rFonts w:ascii="Arial" w:hAnsi="Arial" w:cs="Arial"/>
        </w:rPr>
        <w:t> »</w:t>
      </w:r>
      <w:r>
        <w:rPr>
          <w:rFonts w:ascii="Arial" w:hAnsi="Arial" w:cs="Arial"/>
        </w:rPr>
        <w:t>.</w:t>
      </w:r>
    </w:p>
    <w:p w:rsidR="00AD5EC5" w:rsidRDefault="00AD5EC5" w:rsidP="0038568D">
      <w:pPr>
        <w:jc w:val="both"/>
        <w:rPr>
          <w:rFonts w:ascii="Arial" w:hAnsi="Arial" w:cs="Arial"/>
        </w:rPr>
      </w:pPr>
    </w:p>
    <w:p w:rsidR="00AD5EC5" w:rsidRDefault="00AD5EC5" w:rsidP="0038568D">
      <w:pPr>
        <w:jc w:val="both"/>
        <w:rPr>
          <w:rFonts w:ascii="Arial" w:hAnsi="Arial" w:cs="Arial"/>
        </w:rPr>
      </w:pPr>
      <w:r>
        <w:rPr>
          <w:rFonts w:ascii="Arial" w:hAnsi="Arial" w:cs="Arial"/>
        </w:rPr>
        <w:t xml:space="preserve">« Décolâge ! » vise à </w:t>
      </w:r>
      <w:r w:rsidRPr="0038568D">
        <w:rPr>
          <w:rFonts w:ascii="Arial" w:hAnsi="Arial" w:cs="Arial"/>
        </w:rPr>
        <w:t xml:space="preserve">mobiliser </w:t>
      </w:r>
      <w:r>
        <w:rPr>
          <w:rFonts w:ascii="Arial" w:hAnsi="Arial" w:cs="Arial"/>
        </w:rPr>
        <w:t xml:space="preserve">tous les adultes qui entourent les enfants </w:t>
      </w:r>
      <w:r w:rsidRPr="0038568D">
        <w:rPr>
          <w:rFonts w:ascii="Arial" w:hAnsi="Arial" w:cs="Arial"/>
        </w:rPr>
        <w:t xml:space="preserve">et susciter </w:t>
      </w:r>
      <w:r>
        <w:rPr>
          <w:rFonts w:ascii="Arial" w:hAnsi="Arial" w:cs="Arial"/>
        </w:rPr>
        <w:t xml:space="preserve">chez chacun </w:t>
      </w:r>
      <w:r w:rsidRPr="0038568D">
        <w:rPr>
          <w:rFonts w:ascii="Arial" w:hAnsi="Arial" w:cs="Arial"/>
        </w:rPr>
        <w:t>une réflexion approfondie</w:t>
      </w:r>
      <w:r>
        <w:rPr>
          <w:rFonts w:ascii="Arial" w:hAnsi="Arial" w:cs="Arial"/>
        </w:rPr>
        <w:t xml:space="preserve"> sur la mise en œuvre d’alternatives crédibles au maintien et au redoublement de 2,5 à 8 ans, c’est-à-dire dans les premières années de l’enseignement fondamental</w:t>
      </w:r>
      <w:r w:rsidRPr="0038568D">
        <w:rPr>
          <w:rFonts w:ascii="Arial" w:hAnsi="Arial" w:cs="Arial"/>
        </w:rPr>
        <w:t xml:space="preserve">. </w:t>
      </w:r>
      <w:r>
        <w:rPr>
          <w:rFonts w:ascii="Arial" w:hAnsi="Arial" w:cs="Arial"/>
        </w:rPr>
        <w:t>Il s’agit d’éviter que l</w:t>
      </w:r>
      <w:r w:rsidRPr="00155BE7">
        <w:rPr>
          <w:rFonts w:ascii="Arial" w:hAnsi="Arial" w:cs="Arial"/>
        </w:rPr>
        <w:t>e redoublement</w:t>
      </w:r>
      <w:r>
        <w:rPr>
          <w:rFonts w:ascii="Arial" w:hAnsi="Arial" w:cs="Arial"/>
        </w:rPr>
        <w:t xml:space="preserve"> soit</w:t>
      </w:r>
      <w:r w:rsidRPr="00155BE7">
        <w:rPr>
          <w:rFonts w:ascii="Arial" w:hAnsi="Arial" w:cs="Arial"/>
        </w:rPr>
        <w:t xml:space="preserve"> la solution du 30 juin, le constat d’impuissance lorsqu’il n’y a plus rien à faire</w:t>
      </w:r>
      <w:r>
        <w:rPr>
          <w:rFonts w:ascii="Arial" w:hAnsi="Arial" w:cs="Arial"/>
        </w:rPr>
        <w:t xml:space="preserve">, en adoptant une </w:t>
      </w:r>
      <w:r w:rsidRPr="002362A4">
        <w:rPr>
          <w:rFonts w:ascii="Arial" w:hAnsi="Arial" w:cs="Arial"/>
        </w:rPr>
        <w:t xml:space="preserve">posture </w:t>
      </w:r>
      <w:r>
        <w:rPr>
          <w:rFonts w:ascii="Arial" w:hAnsi="Arial" w:cs="Arial"/>
        </w:rPr>
        <w:t>où l’évaluation est un diagnostic au service de pratiques pédagogiques différenciées,</w:t>
      </w:r>
      <w:r w:rsidRPr="00155BE7">
        <w:rPr>
          <w:rFonts w:ascii="Arial" w:hAnsi="Arial" w:cs="Arial"/>
        </w:rPr>
        <w:t xml:space="preserve"> </w:t>
      </w:r>
      <w:r>
        <w:rPr>
          <w:rFonts w:ascii="Arial" w:hAnsi="Arial" w:cs="Arial"/>
        </w:rPr>
        <w:t>durant</w:t>
      </w:r>
      <w:r w:rsidRPr="00155BE7">
        <w:rPr>
          <w:rFonts w:ascii="Arial" w:hAnsi="Arial" w:cs="Arial"/>
        </w:rPr>
        <w:t xml:space="preserve"> l’année</w:t>
      </w:r>
      <w:r>
        <w:rPr>
          <w:rFonts w:ascii="Arial" w:hAnsi="Arial" w:cs="Arial"/>
        </w:rPr>
        <w:t xml:space="preserve"> scolaire</w:t>
      </w:r>
      <w:r w:rsidRPr="00155BE7">
        <w:rPr>
          <w:rFonts w:ascii="Arial" w:hAnsi="Arial" w:cs="Arial"/>
        </w:rPr>
        <w:t>.</w:t>
      </w:r>
    </w:p>
    <w:p w:rsidR="00AD5EC5" w:rsidRPr="0038568D" w:rsidRDefault="00AD5EC5" w:rsidP="0038568D">
      <w:pPr>
        <w:jc w:val="both"/>
        <w:rPr>
          <w:rFonts w:ascii="Arial" w:hAnsi="Arial" w:cs="Arial"/>
        </w:rPr>
      </w:pPr>
    </w:p>
    <w:p w:rsidR="00AD5EC5" w:rsidRDefault="00AD5EC5" w:rsidP="0038568D">
      <w:pPr>
        <w:jc w:val="both"/>
        <w:rPr>
          <w:rFonts w:ascii="Arial" w:hAnsi="Arial" w:cs="Arial"/>
        </w:rPr>
      </w:pPr>
      <w:r>
        <w:rPr>
          <w:rFonts w:ascii="Arial" w:hAnsi="Arial" w:cs="Arial"/>
        </w:rPr>
        <w:t xml:space="preserve">Mais afin de ne pas laisser l’enseignant seul face à cet enjeu difficile, « Décolâge ! » promeut une démarche collaborative. D’une part, au sein de l’équipe pédagogique entre enseignants, avec le soutien du chef d’établissement et en collaboration avec le centre PMS. D’autre part, avec l’aide des conseillers pédagogiques, et la mise à disposition de différentes ressources : une offre de formation, une plate-forme interactive d’échanges de pratiques, des dispositifs de compagnonnage et l’implication de partenaires externes à l’école. </w:t>
      </w:r>
    </w:p>
    <w:p w:rsidR="00AD5EC5" w:rsidRDefault="00AD5EC5" w:rsidP="0038568D">
      <w:pPr>
        <w:jc w:val="both"/>
        <w:rPr>
          <w:rFonts w:ascii="Arial" w:hAnsi="Arial" w:cs="Arial"/>
        </w:rPr>
      </w:pPr>
    </w:p>
    <w:p w:rsidR="00AD5EC5" w:rsidRPr="00382D98" w:rsidRDefault="00AD5EC5" w:rsidP="00955901">
      <w:pPr>
        <w:jc w:val="both"/>
        <w:rPr>
          <w:rFonts w:ascii="Arial" w:hAnsi="Arial" w:cs="Arial"/>
          <w:b/>
          <w:u w:val="single"/>
        </w:rPr>
      </w:pPr>
      <w:r>
        <w:rPr>
          <w:rFonts w:ascii="Arial" w:hAnsi="Arial" w:cs="Arial"/>
          <w:b/>
          <w:u w:val="single"/>
        </w:rPr>
        <w:br w:type="page"/>
      </w:r>
      <w:r w:rsidRPr="00382D98">
        <w:rPr>
          <w:rFonts w:ascii="Arial" w:hAnsi="Arial" w:cs="Arial"/>
          <w:b/>
          <w:u w:val="single"/>
        </w:rPr>
        <w:t>Objectifs du projet « Décolâge</w:t>
      </w:r>
      <w:r>
        <w:rPr>
          <w:rFonts w:ascii="Arial" w:hAnsi="Arial" w:cs="Arial"/>
          <w:b/>
          <w:u w:val="single"/>
        </w:rPr>
        <w:t> !</w:t>
      </w:r>
      <w:r w:rsidRPr="00382D98">
        <w:rPr>
          <w:rFonts w:ascii="Arial" w:hAnsi="Arial" w:cs="Arial"/>
          <w:b/>
          <w:u w:val="single"/>
        </w:rPr>
        <w:t>»</w:t>
      </w:r>
    </w:p>
    <w:p w:rsidR="00AD5EC5" w:rsidRPr="00955901" w:rsidRDefault="00AD5EC5" w:rsidP="00955901">
      <w:pPr>
        <w:jc w:val="both"/>
        <w:rPr>
          <w:rFonts w:ascii="Arial" w:hAnsi="Arial" w:cs="Arial"/>
        </w:rPr>
      </w:pPr>
    </w:p>
    <w:p w:rsidR="00AD5EC5" w:rsidRDefault="00AD5EC5" w:rsidP="00955901">
      <w:pPr>
        <w:jc w:val="both"/>
        <w:rPr>
          <w:rFonts w:ascii="Arial" w:hAnsi="Arial" w:cs="Arial"/>
        </w:rPr>
      </w:pPr>
      <w:r>
        <w:rPr>
          <w:rFonts w:ascii="Arial" w:hAnsi="Arial" w:cs="Arial"/>
        </w:rPr>
        <w:t>Si l’objectif final du projet « Décolâge ! » est de r</w:t>
      </w:r>
      <w:r w:rsidRPr="00955901">
        <w:rPr>
          <w:rFonts w:ascii="Arial" w:hAnsi="Arial" w:cs="Arial"/>
        </w:rPr>
        <w:t>éduire progressivement et de manière durable les maintiens en 3</w:t>
      </w:r>
      <w:r w:rsidRPr="00386B73">
        <w:rPr>
          <w:rFonts w:ascii="Arial" w:hAnsi="Arial" w:cs="Arial"/>
          <w:vertAlign w:val="superscript"/>
        </w:rPr>
        <w:t>e</w:t>
      </w:r>
      <w:r>
        <w:rPr>
          <w:rFonts w:ascii="Arial" w:hAnsi="Arial" w:cs="Arial"/>
        </w:rPr>
        <w:t xml:space="preserve"> </w:t>
      </w:r>
      <w:r w:rsidRPr="00955901">
        <w:rPr>
          <w:rFonts w:ascii="Arial" w:hAnsi="Arial" w:cs="Arial"/>
        </w:rPr>
        <w:t>maternelle et les redoublements en 1</w:t>
      </w:r>
      <w:r w:rsidRPr="00386B73">
        <w:rPr>
          <w:rFonts w:ascii="Arial" w:hAnsi="Arial" w:cs="Arial"/>
          <w:vertAlign w:val="superscript"/>
        </w:rPr>
        <w:t>re</w:t>
      </w:r>
      <w:r>
        <w:rPr>
          <w:rFonts w:ascii="Arial" w:hAnsi="Arial" w:cs="Arial"/>
        </w:rPr>
        <w:t xml:space="preserve"> </w:t>
      </w:r>
      <w:r w:rsidRPr="00955901">
        <w:rPr>
          <w:rFonts w:ascii="Arial" w:hAnsi="Arial" w:cs="Arial"/>
        </w:rPr>
        <w:t>et 2</w:t>
      </w:r>
      <w:r w:rsidRPr="00386B73">
        <w:rPr>
          <w:rFonts w:ascii="Arial" w:hAnsi="Arial" w:cs="Arial"/>
          <w:vertAlign w:val="superscript"/>
        </w:rPr>
        <w:t>e</w:t>
      </w:r>
      <w:r>
        <w:rPr>
          <w:rFonts w:ascii="Arial" w:hAnsi="Arial" w:cs="Arial"/>
        </w:rPr>
        <w:t xml:space="preserve"> </w:t>
      </w:r>
      <w:r w:rsidRPr="00955901">
        <w:rPr>
          <w:rFonts w:ascii="Arial" w:hAnsi="Arial" w:cs="Arial"/>
        </w:rPr>
        <w:t xml:space="preserve"> années primaires</w:t>
      </w:r>
      <w:r>
        <w:rPr>
          <w:rFonts w:ascii="Arial" w:hAnsi="Arial" w:cs="Arial"/>
        </w:rPr>
        <w:t>, l’idée centrale du projet est que cela ne se fera qu’</w:t>
      </w:r>
      <w:r w:rsidRPr="00955901">
        <w:rPr>
          <w:rFonts w:ascii="Arial" w:hAnsi="Arial" w:cs="Arial"/>
        </w:rPr>
        <w:t>en développant des pratiques alternatives qui se substituent de manière crédible au maintien ou au redoublement.</w:t>
      </w:r>
    </w:p>
    <w:p w:rsidR="00AD5EC5" w:rsidRPr="00955901" w:rsidRDefault="00AD5EC5" w:rsidP="00955901">
      <w:pPr>
        <w:jc w:val="both"/>
        <w:rPr>
          <w:rFonts w:ascii="Arial" w:hAnsi="Arial" w:cs="Arial"/>
        </w:rPr>
      </w:pPr>
    </w:p>
    <w:p w:rsidR="00AD5EC5" w:rsidRDefault="00AD5EC5" w:rsidP="00955901">
      <w:pPr>
        <w:jc w:val="both"/>
        <w:rPr>
          <w:rFonts w:ascii="Arial" w:hAnsi="Arial" w:cs="Arial"/>
        </w:rPr>
      </w:pPr>
      <w:r>
        <w:rPr>
          <w:rFonts w:ascii="Arial" w:hAnsi="Arial" w:cs="Arial"/>
        </w:rPr>
        <w:t>Dans « Décolâge ! », le développement de pratiques alternatives ne visera pas à  changer d</w:t>
      </w:r>
      <w:r w:rsidRPr="00955901">
        <w:rPr>
          <w:rFonts w:ascii="Arial" w:hAnsi="Arial" w:cs="Arial"/>
        </w:rPr>
        <w:t xml:space="preserve">e regard sur l’enfant pour </w:t>
      </w:r>
      <w:r>
        <w:rPr>
          <w:rFonts w:ascii="Arial" w:hAnsi="Arial" w:cs="Arial"/>
        </w:rPr>
        <w:t xml:space="preserve">ensuite </w:t>
      </w:r>
      <w:r w:rsidRPr="00955901">
        <w:rPr>
          <w:rFonts w:ascii="Arial" w:hAnsi="Arial" w:cs="Arial"/>
        </w:rPr>
        <w:t>changer les pratiques</w:t>
      </w:r>
      <w:r>
        <w:rPr>
          <w:rFonts w:ascii="Arial" w:hAnsi="Arial" w:cs="Arial"/>
        </w:rPr>
        <w:t>,</w:t>
      </w:r>
      <w:r w:rsidRPr="00955901">
        <w:rPr>
          <w:rFonts w:ascii="Arial" w:hAnsi="Arial" w:cs="Arial"/>
        </w:rPr>
        <w:t xml:space="preserve"> mais </w:t>
      </w:r>
      <w:r>
        <w:rPr>
          <w:rFonts w:ascii="Arial" w:hAnsi="Arial" w:cs="Arial"/>
        </w:rPr>
        <w:t xml:space="preserve">davantage à </w:t>
      </w:r>
      <w:r w:rsidRPr="00955901">
        <w:rPr>
          <w:rFonts w:ascii="Arial" w:hAnsi="Arial" w:cs="Arial"/>
        </w:rPr>
        <w:t xml:space="preserve">changer les pratiques pour </w:t>
      </w:r>
      <w:r>
        <w:rPr>
          <w:rFonts w:ascii="Arial" w:hAnsi="Arial" w:cs="Arial"/>
        </w:rPr>
        <w:t xml:space="preserve">ensuite </w:t>
      </w:r>
      <w:r w:rsidRPr="00955901">
        <w:rPr>
          <w:rFonts w:ascii="Arial" w:hAnsi="Arial" w:cs="Arial"/>
        </w:rPr>
        <w:t>faire évoluer le regard sur l’enfant.</w:t>
      </w:r>
    </w:p>
    <w:p w:rsidR="00AD5EC5" w:rsidRPr="00955901" w:rsidRDefault="00AD5EC5" w:rsidP="00955901">
      <w:pPr>
        <w:jc w:val="both"/>
        <w:rPr>
          <w:rFonts w:ascii="Arial" w:hAnsi="Arial" w:cs="Arial"/>
        </w:rPr>
      </w:pPr>
    </w:p>
    <w:p w:rsidR="00AD5EC5" w:rsidRDefault="00AD5EC5" w:rsidP="009C48A9">
      <w:pPr>
        <w:jc w:val="both"/>
        <w:rPr>
          <w:rFonts w:ascii="Arial" w:hAnsi="Arial" w:cs="Arial"/>
        </w:rPr>
      </w:pPr>
      <w:r>
        <w:rPr>
          <w:rFonts w:ascii="Arial" w:hAnsi="Arial" w:cs="Arial"/>
        </w:rPr>
        <w:t>Ces objectifs seront atteints e</w:t>
      </w:r>
      <w:r w:rsidRPr="00955901">
        <w:rPr>
          <w:rFonts w:ascii="Arial" w:hAnsi="Arial" w:cs="Arial"/>
        </w:rPr>
        <w:t xml:space="preserve">n mobilisant tous les acteurs concernés, chacun </w:t>
      </w:r>
      <w:r>
        <w:rPr>
          <w:rFonts w:ascii="Arial" w:hAnsi="Arial" w:cs="Arial"/>
        </w:rPr>
        <w:t>dans</w:t>
      </w:r>
      <w:r w:rsidRPr="00955901">
        <w:rPr>
          <w:rFonts w:ascii="Arial" w:hAnsi="Arial" w:cs="Arial"/>
        </w:rPr>
        <w:t xml:space="preserve"> son </w:t>
      </w:r>
      <w:r>
        <w:rPr>
          <w:rFonts w:ascii="Arial" w:hAnsi="Arial" w:cs="Arial"/>
        </w:rPr>
        <w:t>lieu</w:t>
      </w:r>
      <w:r w:rsidRPr="00955901">
        <w:rPr>
          <w:rFonts w:ascii="Arial" w:hAnsi="Arial" w:cs="Arial"/>
        </w:rPr>
        <w:t xml:space="preserve"> d’action et de décision, comme partenaires de travail et coresponsables.</w:t>
      </w:r>
      <w:r w:rsidRPr="009C48A9">
        <w:rPr>
          <w:rFonts w:ascii="Arial" w:hAnsi="Arial" w:cs="Arial"/>
        </w:rPr>
        <w:t xml:space="preserve"> </w:t>
      </w:r>
      <w:r>
        <w:rPr>
          <w:rFonts w:ascii="Arial" w:hAnsi="Arial" w:cs="Arial"/>
        </w:rPr>
        <w:t>Dans tout système d’actions, à plus forte raison dans un système éducatif, il doit exister un cadre qui définit les missions de ses agents. Ce cadre est connu. Il est constitué de différents décrets qui permettent à chaque acteur de cerner son rôle dans l’Institution : celui des membres des équipes pédagogiques l’est par le décret « Mission » ; celui des membres des équipes des Centres PMS par le décret  « Missions CPMS », celui des membres de l’Inspection ou des Cellules de Soutien et Conseil pédagogique par le décret relatif à leurs missions. Pour que le système fonctionne, il faut une articulation harmonieuse entre les rôles de chacun. Que chacun se saisisse pleinement de son propre métier, et donc de l’espace de liberté qui lui est ainsi conféré tout en acceptant l’autre comme partenaire et coresponsable du fonctionnement du système. C’est cet espace, dans le cadre tel qu’il existe en Fédération Wallonie – Bruxelles, que nous voulons vous aider à investir.</w:t>
      </w:r>
    </w:p>
    <w:p w:rsidR="00AD5EC5" w:rsidRPr="00955901" w:rsidRDefault="00AD5EC5" w:rsidP="00955901">
      <w:pPr>
        <w:jc w:val="both"/>
        <w:rPr>
          <w:rFonts w:ascii="Arial" w:hAnsi="Arial" w:cs="Arial"/>
        </w:rPr>
      </w:pPr>
    </w:p>
    <w:p w:rsidR="00AD5EC5" w:rsidRDefault="00AD5EC5" w:rsidP="00955901">
      <w:pPr>
        <w:jc w:val="both"/>
        <w:rPr>
          <w:rFonts w:ascii="Arial" w:hAnsi="Arial" w:cs="Arial"/>
        </w:rPr>
      </w:pPr>
      <w:r>
        <w:rPr>
          <w:rFonts w:ascii="Arial" w:hAnsi="Arial" w:cs="Arial"/>
        </w:rPr>
        <w:t>Le projet mobilise</w:t>
      </w:r>
      <w:r w:rsidRPr="00955901">
        <w:rPr>
          <w:rFonts w:ascii="Arial" w:hAnsi="Arial" w:cs="Arial"/>
        </w:rPr>
        <w:t xml:space="preserve"> tous les adultes </w:t>
      </w:r>
      <w:r>
        <w:rPr>
          <w:rFonts w:ascii="Arial" w:hAnsi="Arial" w:cs="Arial"/>
        </w:rPr>
        <w:t xml:space="preserve">qui entourent un enfant, afin que tous </w:t>
      </w:r>
      <w:r w:rsidRPr="00955901">
        <w:rPr>
          <w:rFonts w:ascii="Arial" w:hAnsi="Arial" w:cs="Arial"/>
        </w:rPr>
        <w:t>se préoccupent de ses apprentissages, de ses difficult</w:t>
      </w:r>
      <w:r>
        <w:rPr>
          <w:rFonts w:ascii="Arial" w:hAnsi="Arial" w:cs="Arial"/>
        </w:rPr>
        <w:t>és mais aussi de ses réussites.</w:t>
      </w:r>
    </w:p>
    <w:p w:rsidR="00AD5EC5" w:rsidRPr="00327A58" w:rsidRDefault="00AD5EC5" w:rsidP="00327A58">
      <w:pPr>
        <w:pStyle w:val="ListParagraph"/>
        <w:numPr>
          <w:ilvl w:val="0"/>
          <w:numId w:val="12"/>
        </w:numPr>
        <w:ind w:left="1276" w:hanging="142"/>
        <w:jc w:val="both"/>
        <w:rPr>
          <w:rFonts w:ascii="Arial" w:hAnsi="Arial" w:cs="Arial"/>
          <w:sz w:val="24"/>
        </w:rPr>
      </w:pPr>
      <w:r w:rsidRPr="00327A58">
        <w:rPr>
          <w:rFonts w:ascii="Arial" w:hAnsi="Arial" w:cs="Arial"/>
          <w:sz w:val="24"/>
        </w:rPr>
        <w:t>Les acteurs locaux : c’est-à-dire tous les adultes qui entourent les enfants de 2.5 à 8 ans : enseignants maternels et primaires, directeurs, agents des centres PMS, ou tout autre intervenant qui collabore avec les équipes éducatives au sein des écoles, en prise directe avec les enfants.</w:t>
      </w:r>
    </w:p>
    <w:p w:rsidR="00AD5EC5" w:rsidRPr="00327A58" w:rsidRDefault="00AD5EC5" w:rsidP="00327A58">
      <w:pPr>
        <w:pStyle w:val="ListParagraph"/>
        <w:numPr>
          <w:ilvl w:val="0"/>
          <w:numId w:val="12"/>
        </w:numPr>
        <w:ind w:left="1276" w:hanging="142"/>
        <w:jc w:val="both"/>
        <w:rPr>
          <w:rFonts w:ascii="Arial" w:hAnsi="Arial" w:cs="Arial"/>
          <w:sz w:val="24"/>
        </w:rPr>
      </w:pPr>
      <w:r w:rsidRPr="00327A58">
        <w:rPr>
          <w:rFonts w:ascii="Arial" w:hAnsi="Arial" w:cs="Arial"/>
          <w:sz w:val="24"/>
        </w:rPr>
        <w:t>Les acteurs intermédiaires, en appui aux acteurs locaux : conseillers pédagogiques, membres de l’inspection, formateurs de la formation continuée ou de la formation initiale, pour soutenir les équipes de terrain, pour relayer la dynamique ;</w:t>
      </w:r>
    </w:p>
    <w:p w:rsidR="00AD5EC5" w:rsidRPr="00327A58" w:rsidRDefault="00AD5EC5" w:rsidP="00327A58">
      <w:pPr>
        <w:pStyle w:val="ListParagraph"/>
        <w:numPr>
          <w:ilvl w:val="0"/>
          <w:numId w:val="12"/>
        </w:numPr>
        <w:ind w:left="1276" w:hanging="142"/>
        <w:jc w:val="both"/>
        <w:rPr>
          <w:rFonts w:ascii="Arial" w:hAnsi="Arial" w:cs="Arial"/>
          <w:sz w:val="24"/>
        </w:rPr>
      </w:pPr>
      <w:r w:rsidRPr="00327A58">
        <w:rPr>
          <w:rFonts w:ascii="Arial" w:hAnsi="Arial" w:cs="Arial"/>
          <w:sz w:val="24"/>
        </w:rPr>
        <w:t xml:space="preserve">Les acteurs globaux : l’Administration et le Gouvernement pour assurer l’articulation des moyens et des ressources, l’adaptation des textes si nécessaire, bref le pilotage du projet en parfaite osmose avec les acteurs locaux et intermédiaires. Dans une </w:t>
      </w:r>
      <w:r>
        <w:rPr>
          <w:rFonts w:ascii="Arial" w:hAnsi="Arial" w:cs="Arial"/>
          <w:sz w:val="24"/>
        </w:rPr>
        <w:t xml:space="preserve">double </w:t>
      </w:r>
      <w:r w:rsidRPr="00327A58">
        <w:rPr>
          <w:rFonts w:ascii="Arial" w:hAnsi="Arial" w:cs="Arial"/>
          <w:sz w:val="24"/>
        </w:rPr>
        <w:t>démarche</w:t>
      </w:r>
      <w:r>
        <w:rPr>
          <w:rFonts w:ascii="Arial" w:hAnsi="Arial" w:cs="Arial"/>
          <w:sz w:val="24"/>
        </w:rPr>
        <w:t>, à la fois</w:t>
      </w:r>
      <w:r w:rsidRPr="00327A58">
        <w:rPr>
          <w:rFonts w:ascii="Arial" w:hAnsi="Arial" w:cs="Arial"/>
          <w:sz w:val="24"/>
        </w:rPr>
        <w:t xml:space="preserve"> </w:t>
      </w:r>
      <w:r w:rsidRPr="00327A58">
        <w:rPr>
          <w:rFonts w:ascii="Arial" w:hAnsi="Arial" w:cs="Arial"/>
          <w:i/>
          <w:sz w:val="24"/>
        </w:rPr>
        <w:t>bottom-up</w:t>
      </w:r>
      <w:r w:rsidRPr="00327A58">
        <w:rPr>
          <w:rFonts w:ascii="Arial" w:hAnsi="Arial" w:cs="Arial"/>
          <w:sz w:val="24"/>
        </w:rPr>
        <w:t xml:space="preserve"> et </w:t>
      </w:r>
      <w:r w:rsidRPr="00327A58">
        <w:rPr>
          <w:rFonts w:ascii="Arial" w:hAnsi="Arial" w:cs="Arial"/>
          <w:i/>
          <w:sz w:val="24"/>
        </w:rPr>
        <w:t>top-down</w:t>
      </w:r>
      <w:r w:rsidRPr="00327A58">
        <w:rPr>
          <w:rFonts w:ascii="Arial" w:hAnsi="Arial" w:cs="Arial"/>
          <w:sz w:val="24"/>
        </w:rPr>
        <w:t>.</w:t>
      </w:r>
    </w:p>
    <w:p w:rsidR="00AD5EC5" w:rsidRPr="00327A58" w:rsidRDefault="00AD5EC5" w:rsidP="00327A58">
      <w:pPr>
        <w:tabs>
          <w:tab w:val="left" w:pos="1950"/>
        </w:tabs>
        <w:ind w:firstLine="708"/>
        <w:jc w:val="both"/>
        <w:rPr>
          <w:rFonts w:ascii="Arial" w:hAnsi="Arial" w:cs="Arial"/>
          <w:sz w:val="28"/>
        </w:rPr>
      </w:pPr>
    </w:p>
    <w:p w:rsidR="00AD5EC5" w:rsidRPr="00955901" w:rsidRDefault="00AD5EC5" w:rsidP="00955901">
      <w:pPr>
        <w:jc w:val="both"/>
        <w:rPr>
          <w:rFonts w:ascii="Arial" w:hAnsi="Arial" w:cs="Arial"/>
        </w:rPr>
      </w:pPr>
      <w:r w:rsidRPr="00955901">
        <w:rPr>
          <w:rFonts w:ascii="Arial" w:hAnsi="Arial" w:cs="Arial"/>
        </w:rPr>
        <w:t xml:space="preserve">Insuffler, faire émerger, propager, accompagner, ajuster sont donc les mots d’ordre qui guident </w:t>
      </w:r>
      <w:r>
        <w:rPr>
          <w:rFonts w:ascii="Arial" w:hAnsi="Arial" w:cs="Arial"/>
        </w:rPr>
        <w:t>le projet « Décolâge ! »</w:t>
      </w:r>
      <w:r w:rsidRPr="00955901">
        <w:rPr>
          <w:rFonts w:ascii="Arial" w:hAnsi="Arial" w:cs="Arial"/>
        </w:rPr>
        <w:t>. Tout comme valoriser et soutenir tout ce qui se fait déjà, en tenant compte des réalités locales, en partant de ce qui se vit, y compris les difficultés.</w:t>
      </w:r>
    </w:p>
    <w:p w:rsidR="00AD5EC5" w:rsidRPr="00955901" w:rsidRDefault="00AD5EC5" w:rsidP="00955901">
      <w:pPr>
        <w:jc w:val="both"/>
        <w:rPr>
          <w:rFonts w:ascii="Arial" w:hAnsi="Arial" w:cs="Arial"/>
        </w:rPr>
      </w:pPr>
    </w:p>
    <w:p w:rsidR="00AD5EC5" w:rsidRPr="00155BE7" w:rsidRDefault="00AD5EC5" w:rsidP="00167F50">
      <w:pPr>
        <w:jc w:val="both"/>
        <w:rPr>
          <w:rFonts w:ascii="Arial" w:hAnsi="Arial" w:cs="Arial"/>
        </w:rPr>
      </w:pPr>
      <w:r>
        <w:rPr>
          <w:rFonts w:ascii="Arial" w:hAnsi="Arial" w:cs="Arial"/>
        </w:rPr>
        <w:t>Il s’agira également de d</w:t>
      </w:r>
      <w:r w:rsidRPr="00955901">
        <w:rPr>
          <w:rFonts w:ascii="Arial" w:hAnsi="Arial" w:cs="Arial"/>
        </w:rPr>
        <w:t xml:space="preserve">onner un coup de pouce aux équipes, à court terme, en fédérant les ressources matérielles et humaines existantes. À moyen et à plus long termes, en redistribuant ces moyens ! </w:t>
      </w:r>
      <w:r>
        <w:rPr>
          <w:rFonts w:ascii="Arial" w:hAnsi="Arial" w:cs="Arial"/>
        </w:rPr>
        <w:t>L’</w:t>
      </w:r>
      <w:r w:rsidRPr="00955901">
        <w:rPr>
          <w:rFonts w:ascii="Arial" w:hAnsi="Arial" w:cs="Arial"/>
        </w:rPr>
        <w:t>objectif n’est pas de faire des économies dans un contexte budgétaire difficile, mais bien de réinjecter les moyens qui seraient dégagés par la réussite du projet sous d’autres formes de soutien dans les années concernées.</w:t>
      </w:r>
    </w:p>
    <w:p w:rsidR="00AD5EC5" w:rsidRDefault="00AD5EC5" w:rsidP="00BE39EE">
      <w:pPr>
        <w:jc w:val="both"/>
        <w:rPr>
          <w:rFonts w:ascii="Arial" w:hAnsi="Arial" w:cs="Arial"/>
        </w:rPr>
      </w:pPr>
    </w:p>
    <w:p w:rsidR="00AD5EC5" w:rsidRPr="00382D98" w:rsidRDefault="00AD5EC5" w:rsidP="002907C1">
      <w:pPr>
        <w:jc w:val="both"/>
        <w:rPr>
          <w:rFonts w:ascii="Arial" w:hAnsi="Arial" w:cs="Arial"/>
          <w:b/>
          <w:u w:val="single"/>
        </w:rPr>
      </w:pPr>
      <w:r w:rsidRPr="00382D98">
        <w:rPr>
          <w:rFonts w:ascii="Arial" w:hAnsi="Arial" w:cs="Arial"/>
          <w:b/>
          <w:u w:val="single"/>
        </w:rPr>
        <w:t xml:space="preserve">Différentes ressources ou moyens d’action seront mobilisés au service du projet « Décolâge ! » : </w:t>
      </w:r>
    </w:p>
    <w:p w:rsidR="00AD5EC5" w:rsidRDefault="00AD5EC5" w:rsidP="002907C1">
      <w:pPr>
        <w:jc w:val="both"/>
        <w:rPr>
          <w:rFonts w:ascii="Arial" w:hAnsi="Arial" w:cs="Arial"/>
        </w:rPr>
      </w:pPr>
    </w:p>
    <w:p w:rsidR="00AD5EC5" w:rsidRPr="00761B64" w:rsidRDefault="00AD5EC5" w:rsidP="00327A58">
      <w:pPr>
        <w:spacing w:after="200"/>
        <w:jc w:val="both"/>
        <w:rPr>
          <w:rFonts w:ascii="Arial" w:hAnsi="Arial" w:cs="Arial"/>
        </w:rPr>
      </w:pPr>
      <w:r>
        <w:rPr>
          <w:rFonts w:ascii="Arial" w:hAnsi="Arial" w:cs="Arial"/>
        </w:rPr>
        <w:t>Pour soutenir les équipes qui s’engageront dans « Décolâge ! », différentes ressources ou pistes d’actions existent. Elles sont complémentaires mais ne doivent pas nécessairement toutes être activées au sein d’une même école. Les formes de soutien choisies seront notamment fonction des réalités locales et des besoins de l’équipe.</w:t>
      </w:r>
    </w:p>
    <w:p w:rsidR="00AD5EC5" w:rsidRDefault="00AD5EC5" w:rsidP="00327A58">
      <w:pPr>
        <w:numPr>
          <w:ilvl w:val="0"/>
          <w:numId w:val="7"/>
        </w:numPr>
        <w:spacing w:after="200"/>
        <w:jc w:val="both"/>
        <w:rPr>
          <w:rFonts w:ascii="Arial" w:hAnsi="Arial" w:cs="Arial"/>
          <w:b/>
          <w:u w:val="single"/>
        </w:rPr>
      </w:pPr>
      <w:r>
        <w:rPr>
          <w:rFonts w:ascii="Arial" w:hAnsi="Arial" w:cs="Arial"/>
          <w:b/>
          <w:u w:val="single"/>
        </w:rPr>
        <w:t>La formation.</w:t>
      </w:r>
    </w:p>
    <w:p w:rsidR="00AD5EC5" w:rsidRDefault="00AD5EC5" w:rsidP="00327A58">
      <w:pPr>
        <w:spacing w:after="200"/>
        <w:jc w:val="both"/>
        <w:rPr>
          <w:rFonts w:ascii="Arial" w:hAnsi="Arial" w:cs="Arial"/>
        </w:rPr>
      </w:pPr>
      <w:r>
        <w:rPr>
          <w:rFonts w:ascii="Arial" w:hAnsi="Arial" w:cs="Arial"/>
        </w:rPr>
        <w:t xml:space="preserve">Dès septembre, 40 sessions de formation de type hybride (2 jours en présentiel et 1 jour à distance) seront organisées par l’Institut de </w:t>
      </w:r>
      <w:smartTag w:uri="urn:schemas-microsoft-com:office:smarttags" w:element="PersonName">
        <w:smartTagPr>
          <w:attr w:name="ProductID" w:val="la Formation"/>
        </w:smartTagPr>
        <w:r>
          <w:rPr>
            <w:rFonts w:ascii="Arial" w:hAnsi="Arial" w:cs="Arial"/>
          </w:rPr>
          <w:t>la Formation</w:t>
        </w:r>
      </w:smartTag>
      <w:r>
        <w:rPr>
          <w:rFonts w:ascii="Arial" w:hAnsi="Arial" w:cs="Arial"/>
        </w:rPr>
        <w:t xml:space="preserve"> en cours de Carrière (IFC). Soit la possibilité pour près de 840 personnes de suivre la formation proposée. Une condition : parce que le projet « Décolâge ! » vise la mise en œuvre collective d’une dynamique au sein des établissements, un enseignant ne devrait pas s’y inscrire de manière individuelle. Les inscriptions seront faites directement sur le site de l’IFC, par trio</w:t>
      </w:r>
      <w:r>
        <w:rPr>
          <w:rStyle w:val="FootnoteReference"/>
          <w:rFonts w:ascii="Arial" w:hAnsi="Arial" w:cs="Arial"/>
        </w:rPr>
        <w:footnoteReference w:id="1"/>
      </w:r>
      <w:r>
        <w:rPr>
          <w:rFonts w:ascii="Arial" w:hAnsi="Arial" w:cs="Arial"/>
        </w:rPr>
        <w:t xml:space="preserve"> composé au moins d’un(e) enseignant(e) de maternel, d’un(e) enseignant(e) primaire (P1 ou P2) et soit la direction soit un agent PMS.</w:t>
      </w:r>
    </w:p>
    <w:p w:rsidR="00AD5EC5" w:rsidRDefault="00AD5EC5" w:rsidP="00327A58">
      <w:pPr>
        <w:spacing w:after="200"/>
        <w:jc w:val="both"/>
        <w:rPr>
          <w:rFonts w:ascii="Arial" w:hAnsi="Arial" w:cs="Arial"/>
        </w:rPr>
      </w:pPr>
      <w:r>
        <w:rPr>
          <w:rFonts w:ascii="Arial" w:hAnsi="Arial" w:cs="Arial"/>
        </w:rPr>
        <w:t>Ces formations porteront notamment sur les travaux de recherche du Service des Sciences de l’éducation de l’Université Libre de Bruxelles mais aussi sur d’autres ressources existantes, qu’elles aient été développées par les enseignants et les membres des équipes des Centres PMS eux-mêmes ou par d’autres recherches universitaires. Partage et interactions seront les mots d’ordre de ces formations.</w:t>
      </w:r>
    </w:p>
    <w:p w:rsidR="00AD5EC5" w:rsidRPr="001C2E75" w:rsidRDefault="00AD5EC5" w:rsidP="001C2E75">
      <w:pPr>
        <w:spacing w:after="200"/>
        <w:ind w:left="567"/>
        <w:jc w:val="both"/>
        <w:rPr>
          <w:rFonts w:ascii="Arial" w:hAnsi="Arial" w:cs="Arial"/>
          <w:i/>
        </w:rPr>
      </w:pPr>
      <w:r w:rsidRPr="001C2E75">
        <w:rPr>
          <w:rFonts w:ascii="Arial" w:hAnsi="Arial" w:cs="Arial"/>
          <w:i/>
        </w:rPr>
        <w:t>S’agissant d’une formation volontaire, la question qui se pose immédiatement est celle du remplacement des enseignants.</w:t>
      </w:r>
    </w:p>
    <w:p w:rsidR="00AD5EC5" w:rsidRPr="001C2E75" w:rsidRDefault="00AD5EC5" w:rsidP="001C2E75">
      <w:pPr>
        <w:spacing w:after="200"/>
        <w:ind w:left="567"/>
        <w:jc w:val="both"/>
        <w:rPr>
          <w:rFonts w:ascii="Arial" w:hAnsi="Arial" w:cs="Arial"/>
          <w:i/>
        </w:rPr>
      </w:pPr>
      <w:r w:rsidRPr="001C2E75">
        <w:rPr>
          <w:rFonts w:ascii="Arial" w:hAnsi="Arial" w:cs="Arial"/>
          <w:i/>
        </w:rPr>
        <w:t>Pour ce faire, les APA et « Journée de remplacement » prévus au niveau macro par le décret relatif à la formation en cours de carrière des membres du personnel de l’enseignement fondamental de juillet 2002 seront réservés prioritairement aux membres du personnel qui suivront les formations organisées dans le cadre de « ‘Décolâge » et « Dyslexie : personne – relais ».</w:t>
      </w:r>
    </w:p>
    <w:p w:rsidR="00AD5EC5" w:rsidRDefault="00AD5EC5" w:rsidP="00382D98">
      <w:pPr>
        <w:spacing w:after="200"/>
        <w:ind w:left="567"/>
        <w:jc w:val="both"/>
        <w:rPr>
          <w:rFonts w:ascii="Arial" w:hAnsi="Arial" w:cs="Arial"/>
          <w:i/>
        </w:rPr>
      </w:pPr>
      <w:r>
        <w:rPr>
          <w:rFonts w:ascii="Arial" w:hAnsi="Arial" w:cs="Arial"/>
          <w:i/>
        </w:rPr>
        <w:t>En outre</w:t>
      </w:r>
      <w:r w:rsidRPr="001C2E75">
        <w:rPr>
          <w:rFonts w:ascii="Arial" w:hAnsi="Arial" w:cs="Arial"/>
          <w:i/>
        </w:rPr>
        <w:t xml:space="preserve">, </w:t>
      </w:r>
      <w:r>
        <w:rPr>
          <w:rFonts w:ascii="Arial" w:hAnsi="Arial" w:cs="Arial"/>
          <w:i/>
        </w:rPr>
        <w:t>il</w:t>
      </w:r>
      <w:r w:rsidRPr="001C2E75">
        <w:rPr>
          <w:rFonts w:ascii="Arial" w:hAnsi="Arial" w:cs="Arial"/>
          <w:i/>
        </w:rPr>
        <w:t xml:space="preserve"> est </w:t>
      </w:r>
      <w:r>
        <w:rPr>
          <w:rFonts w:ascii="Arial" w:hAnsi="Arial" w:cs="Arial"/>
          <w:i/>
        </w:rPr>
        <w:t xml:space="preserve">d’une part </w:t>
      </w:r>
      <w:r w:rsidRPr="001C2E75">
        <w:rPr>
          <w:rFonts w:ascii="Arial" w:hAnsi="Arial" w:cs="Arial"/>
          <w:i/>
        </w:rPr>
        <w:t xml:space="preserve">possible de conclure des accords avec les départements pédagogiques des Hautes Ecoles qui permettent la prise en charge de la classe par un étudiant </w:t>
      </w:r>
      <w:r>
        <w:rPr>
          <w:rFonts w:ascii="Arial" w:hAnsi="Arial" w:cs="Arial"/>
          <w:i/>
        </w:rPr>
        <w:t>lorsque</w:t>
      </w:r>
      <w:r w:rsidRPr="001C2E75">
        <w:rPr>
          <w:rFonts w:ascii="Arial" w:hAnsi="Arial" w:cs="Arial"/>
          <w:i/>
        </w:rPr>
        <w:t xml:space="preserve"> l’enseignant est en formation et, d’autre part les écoles bénéficiaires de l’encadrement différencié, peuvent </w:t>
      </w:r>
      <w:r>
        <w:rPr>
          <w:rFonts w:ascii="Arial" w:hAnsi="Arial" w:cs="Arial"/>
          <w:i/>
        </w:rPr>
        <w:t xml:space="preserve">utiliser </w:t>
      </w:r>
      <w:r w:rsidRPr="001C2E75">
        <w:rPr>
          <w:rFonts w:ascii="Arial" w:hAnsi="Arial" w:cs="Arial"/>
          <w:i/>
        </w:rPr>
        <w:t xml:space="preserve">les moyens financiers </w:t>
      </w:r>
      <w:r>
        <w:rPr>
          <w:rFonts w:ascii="Arial" w:hAnsi="Arial" w:cs="Arial"/>
          <w:i/>
        </w:rPr>
        <w:t>pour</w:t>
      </w:r>
      <w:r w:rsidRPr="001C2E75">
        <w:rPr>
          <w:rFonts w:ascii="Arial" w:hAnsi="Arial" w:cs="Arial"/>
          <w:i/>
        </w:rPr>
        <w:t xml:space="preserve"> l’engagement d’APA permettant le remplacement d’enseignant </w:t>
      </w:r>
      <w:r>
        <w:rPr>
          <w:rFonts w:ascii="Arial" w:hAnsi="Arial" w:cs="Arial"/>
          <w:i/>
        </w:rPr>
        <w:t>en formation.</w:t>
      </w:r>
    </w:p>
    <w:p w:rsidR="00AD5EC5" w:rsidRDefault="00AD5EC5" w:rsidP="00327A58">
      <w:pPr>
        <w:numPr>
          <w:ilvl w:val="0"/>
          <w:numId w:val="7"/>
        </w:numPr>
        <w:spacing w:after="200"/>
        <w:jc w:val="both"/>
        <w:rPr>
          <w:rFonts w:ascii="Arial" w:hAnsi="Arial" w:cs="Arial"/>
          <w:b/>
          <w:u w:val="single"/>
        </w:rPr>
      </w:pPr>
      <w:r>
        <w:rPr>
          <w:rFonts w:ascii="Arial" w:hAnsi="Arial" w:cs="Arial"/>
          <w:b/>
          <w:u w:val="single"/>
        </w:rPr>
        <w:t>Le compagnonnage.</w:t>
      </w:r>
    </w:p>
    <w:p w:rsidR="00AD5EC5" w:rsidRDefault="00AD5EC5" w:rsidP="00327A58">
      <w:pPr>
        <w:jc w:val="both"/>
        <w:rPr>
          <w:rFonts w:ascii="Arial" w:hAnsi="Arial" w:cs="Arial"/>
        </w:rPr>
      </w:pPr>
      <w:r>
        <w:rPr>
          <w:rFonts w:ascii="Arial" w:hAnsi="Arial" w:cs="Arial"/>
        </w:rPr>
        <w:t>Le décret « formation en cours de carrière » prévoit, au niveau fondamental, la possibilité d’utiliser une forme particulière de formation : le compagnonnage, ou comment prendre du temps pour aller découvrir des pratiques et des organisations pédagogiques particulières.</w:t>
      </w:r>
    </w:p>
    <w:p w:rsidR="00AD5EC5" w:rsidRDefault="00AD5EC5" w:rsidP="00327A58">
      <w:pPr>
        <w:jc w:val="both"/>
        <w:rPr>
          <w:rFonts w:ascii="Arial" w:hAnsi="Arial" w:cs="Arial"/>
        </w:rPr>
      </w:pPr>
    </w:p>
    <w:p w:rsidR="00AD5EC5" w:rsidRDefault="00AD5EC5" w:rsidP="00327A58">
      <w:pPr>
        <w:jc w:val="both"/>
        <w:rPr>
          <w:rFonts w:ascii="Arial" w:hAnsi="Arial" w:cs="Arial"/>
        </w:rPr>
      </w:pPr>
      <w:r>
        <w:rPr>
          <w:rFonts w:ascii="Arial" w:hAnsi="Arial" w:cs="Arial"/>
        </w:rPr>
        <w:t xml:space="preserve">Dans ce cadre, les équipes qui souhaitent partager avec d’autres équipes leurs pratiques, leur manière d’appréhender la problématique du maintien et du redoublement, pourront s’identifier comme « école compagne » lors de leur entrée dans le projet « Décolâge ! ». </w:t>
      </w:r>
    </w:p>
    <w:p w:rsidR="00AD5EC5" w:rsidRDefault="00AD5EC5" w:rsidP="00327A58">
      <w:pPr>
        <w:jc w:val="both"/>
        <w:rPr>
          <w:rFonts w:ascii="Arial" w:hAnsi="Arial" w:cs="Arial"/>
        </w:rPr>
      </w:pPr>
    </w:p>
    <w:p w:rsidR="00AD5EC5" w:rsidRDefault="00AD5EC5" w:rsidP="00327A58">
      <w:pPr>
        <w:jc w:val="both"/>
        <w:rPr>
          <w:rFonts w:ascii="Arial" w:hAnsi="Arial" w:cs="Arial"/>
        </w:rPr>
      </w:pPr>
      <w:r>
        <w:rPr>
          <w:rFonts w:ascii="Arial" w:hAnsi="Arial" w:cs="Arial"/>
        </w:rPr>
        <w:t xml:space="preserve">En pratique, les modalités du compagnonnage entre deux équipes seront déterminées par elles-mêmes sur la base des besoins et du questionnement. Sous forme d’une ou plusieurs journées. Sous forme d’une ou plusieurs concertations. </w:t>
      </w:r>
    </w:p>
    <w:p w:rsidR="00AD5EC5" w:rsidRDefault="00AD5EC5" w:rsidP="00327A58">
      <w:pPr>
        <w:jc w:val="both"/>
        <w:rPr>
          <w:rFonts w:ascii="Arial" w:hAnsi="Arial" w:cs="Arial"/>
        </w:rPr>
      </w:pPr>
    </w:p>
    <w:p w:rsidR="00AD5EC5" w:rsidRDefault="00AD5EC5" w:rsidP="00610919">
      <w:pPr>
        <w:ind w:left="567"/>
        <w:jc w:val="both"/>
        <w:rPr>
          <w:rFonts w:ascii="Arial" w:hAnsi="Arial" w:cs="Arial"/>
          <w:i/>
        </w:rPr>
      </w:pPr>
      <w:r w:rsidRPr="001C2E75">
        <w:rPr>
          <w:rFonts w:ascii="Arial" w:hAnsi="Arial" w:cs="Arial"/>
          <w:i/>
        </w:rPr>
        <w:t xml:space="preserve">En cas de </w:t>
      </w:r>
      <w:r>
        <w:rPr>
          <w:rFonts w:ascii="Arial" w:hAnsi="Arial" w:cs="Arial"/>
          <w:i/>
        </w:rPr>
        <w:t xml:space="preserve">compagnonnage par </w:t>
      </w:r>
      <w:r w:rsidRPr="001C2E75">
        <w:rPr>
          <w:rFonts w:ascii="Arial" w:hAnsi="Arial" w:cs="Arial"/>
          <w:i/>
        </w:rPr>
        <w:t>journée(s), les remplacements des enseignants (maximum trois par journée) dans l’école visiteuse seront prises en charge selon les modalités</w:t>
      </w:r>
      <w:r>
        <w:rPr>
          <w:rFonts w:ascii="Arial" w:hAnsi="Arial" w:cs="Arial"/>
          <w:i/>
        </w:rPr>
        <w:t xml:space="preserve"> définies au point 1 ci-dessus.</w:t>
      </w:r>
    </w:p>
    <w:p w:rsidR="00AD5EC5" w:rsidRPr="00610919" w:rsidRDefault="00AD5EC5" w:rsidP="00610919">
      <w:pPr>
        <w:ind w:left="567"/>
        <w:jc w:val="both"/>
        <w:rPr>
          <w:rFonts w:ascii="Arial" w:hAnsi="Arial" w:cs="Arial"/>
          <w:i/>
        </w:rPr>
      </w:pPr>
    </w:p>
    <w:p w:rsidR="00AD5EC5" w:rsidRDefault="00AD5EC5" w:rsidP="00327A58">
      <w:pPr>
        <w:numPr>
          <w:ilvl w:val="0"/>
          <w:numId w:val="7"/>
        </w:numPr>
        <w:spacing w:after="200"/>
        <w:jc w:val="both"/>
        <w:rPr>
          <w:rFonts w:ascii="Arial" w:hAnsi="Arial" w:cs="Arial"/>
          <w:b/>
          <w:u w:val="single"/>
        </w:rPr>
      </w:pPr>
      <w:r>
        <w:rPr>
          <w:rFonts w:ascii="Arial" w:hAnsi="Arial" w:cs="Arial"/>
          <w:b/>
          <w:u w:val="single"/>
        </w:rPr>
        <w:t>Une plate-forme interactive.</w:t>
      </w:r>
    </w:p>
    <w:p w:rsidR="00AD5EC5" w:rsidRDefault="00AD5EC5" w:rsidP="00327A58">
      <w:pPr>
        <w:spacing w:after="200"/>
        <w:jc w:val="both"/>
        <w:rPr>
          <w:rFonts w:ascii="Arial" w:hAnsi="Arial" w:cs="Arial"/>
        </w:rPr>
      </w:pPr>
      <w:r>
        <w:rPr>
          <w:rFonts w:ascii="Arial" w:hAnsi="Arial" w:cs="Arial"/>
        </w:rPr>
        <w:t>Puisque l’information et la communication sont essentielles dans la réussite de la dynamique au sein de chaque équipe, ces ressources seront développées entre les équipes des différentes écoles engagées dans « Décolâge ! », par l’accès à une</w:t>
      </w:r>
      <w:r w:rsidRPr="00155BE7">
        <w:rPr>
          <w:rFonts w:ascii="Arial" w:hAnsi="Arial" w:cs="Arial"/>
        </w:rPr>
        <w:t xml:space="preserve"> plate-forme </w:t>
      </w:r>
      <w:r>
        <w:rPr>
          <w:rFonts w:ascii="Arial" w:hAnsi="Arial" w:cs="Arial"/>
        </w:rPr>
        <w:t>« </w:t>
      </w:r>
      <w:r w:rsidRPr="00155BE7">
        <w:rPr>
          <w:rFonts w:ascii="Arial" w:hAnsi="Arial" w:cs="Arial"/>
        </w:rPr>
        <w:t>Décolâge</w:t>
      </w:r>
      <w:r>
        <w:rPr>
          <w:rFonts w:ascii="Arial" w:hAnsi="Arial" w:cs="Arial"/>
        </w:rPr>
        <w:t> ! »</w:t>
      </w:r>
      <w:r w:rsidRPr="00155BE7">
        <w:rPr>
          <w:rFonts w:ascii="Arial" w:hAnsi="Arial" w:cs="Arial"/>
        </w:rPr>
        <w:t xml:space="preserve"> sur le site enseignement.be</w:t>
      </w:r>
      <w:r>
        <w:rPr>
          <w:rFonts w:ascii="Arial" w:hAnsi="Arial" w:cs="Arial"/>
        </w:rPr>
        <w:t xml:space="preserve">. </w:t>
      </w:r>
    </w:p>
    <w:p w:rsidR="00AD5EC5" w:rsidRDefault="00AD5EC5" w:rsidP="00327A58">
      <w:pPr>
        <w:spacing w:after="200"/>
        <w:jc w:val="both"/>
        <w:rPr>
          <w:rFonts w:ascii="Arial" w:hAnsi="Arial" w:cs="Arial"/>
        </w:rPr>
      </w:pPr>
      <w:r>
        <w:rPr>
          <w:rFonts w:ascii="Arial" w:hAnsi="Arial" w:cs="Arial"/>
        </w:rPr>
        <w:t>Les équipes éducatives pourront l’alimenter avec leurs propres</w:t>
      </w:r>
      <w:r w:rsidRPr="00155BE7">
        <w:rPr>
          <w:rFonts w:ascii="Arial" w:hAnsi="Arial" w:cs="Arial"/>
        </w:rPr>
        <w:t xml:space="preserve"> ressources</w:t>
      </w:r>
      <w:r>
        <w:rPr>
          <w:rFonts w:ascii="Arial" w:hAnsi="Arial" w:cs="Arial"/>
        </w:rPr>
        <w:t xml:space="preserve"> ou outils créés et mis en œuvre dans chaque école, afin de les mettre à disposition de l’ensemble des équipes. </w:t>
      </w:r>
    </w:p>
    <w:p w:rsidR="00AD5EC5" w:rsidRDefault="00AD5EC5" w:rsidP="00327A58">
      <w:pPr>
        <w:spacing w:after="200"/>
        <w:jc w:val="both"/>
        <w:rPr>
          <w:rFonts w:ascii="Arial" w:hAnsi="Arial" w:cs="Arial"/>
        </w:rPr>
      </w:pPr>
      <w:r>
        <w:rPr>
          <w:rFonts w:ascii="Arial" w:hAnsi="Arial" w:cs="Arial"/>
        </w:rPr>
        <w:t>L’administration s’engage de son côté à inventorier les ressources qui existent déjà sur le site enseignement.be mais accessibles sur des pages différentes, à les regrouper sur la plate-forme, à les diffuser largement. Les différentes catégories d’acteurs y seront distinguées, en proposant des ressources pour les enseignants, les directions, les membres des CPMS, les membres des services de l’Inspection, des Cellules de Soutien et conseil pédagogique tout en faisant en sorte que chacun puisse « puiser » dans les différentes catégories.</w:t>
      </w:r>
    </w:p>
    <w:p w:rsidR="00AD5EC5" w:rsidRDefault="00AD5EC5" w:rsidP="00610919">
      <w:pPr>
        <w:spacing w:after="200"/>
        <w:jc w:val="both"/>
        <w:rPr>
          <w:rFonts w:ascii="Arial" w:hAnsi="Arial" w:cs="Arial"/>
        </w:rPr>
      </w:pPr>
      <w:r>
        <w:rPr>
          <w:rFonts w:ascii="Arial" w:hAnsi="Arial" w:cs="Arial"/>
        </w:rPr>
        <w:t xml:space="preserve">L’adresse mail </w:t>
      </w:r>
      <w:hyperlink r:id="rId13" w:history="1">
        <w:r w:rsidRPr="009F4CFC">
          <w:rPr>
            <w:rStyle w:val="Hyperlink"/>
            <w:rFonts w:ascii="Arial" w:hAnsi="Arial" w:cs="Arial"/>
          </w:rPr>
          <w:t>decolage@cfwb.be</w:t>
        </w:r>
      </w:hyperlink>
      <w:r>
        <w:rPr>
          <w:rFonts w:ascii="Arial" w:hAnsi="Arial" w:cs="Arial"/>
        </w:rPr>
        <w:t xml:space="preserve"> permettra également de poser des questions, suggérer des ressources, faire part de commentaires quant au suivi de la dynamique. </w:t>
      </w:r>
    </w:p>
    <w:p w:rsidR="00AD5EC5" w:rsidRPr="009B2DB7" w:rsidRDefault="00AD5EC5" w:rsidP="00FB6B7E">
      <w:pPr>
        <w:numPr>
          <w:ilvl w:val="0"/>
          <w:numId w:val="7"/>
        </w:numPr>
        <w:spacing w:after="200"/>
        <w:jc w:val="both"/>
        <w:rPr>
          <w:rFonts w:ascii="Arial" w:hAnsi="Arial" w:cs="Arial"/>
          <w:b/>
          <w:u w:val="single"/>
        </w:rPr>
      </w:pPr>
      <w:r w:rsidRPr="009B2DB7">
        <w:rPr>
          <w:rFonts w:ascii="Arial" w:hAnsi="Arial" w:cs="Arial"/>
          <w:b/>
          <w:u w:val="single"/>
        </w:rPr>
        <w:t>Le soutien de la fondation Roi Baudouin :</w:t>
      </w:r>
      <w:r w:rsidRPr="009B2DB7">
        <w:rPr>
          <w:rFonts w:ascii="Arial" w:hAnsi="Arial" w:cs="Arial"/>
          <w:b/>
          <w:iCs/>
          <w:color w:val="262626"/>
          <w:u w:val="single"/>
        </w:rPr>
        <w:t xml:space="preserve"> Ecoles materne</w:t>
      </w:r>
      <w:r>
        <w:rPr>
          <w:rFonts w:ascii="Arial" w:hAnsi="Arial" w:cs="Arial"/>
          <w:b/>
          <w:iCs/>
          <w:color w:val="262626"/>
          <w:u w:val="single"/>
        </w:rPr>
        <w:t xml:space="preserve">lles et familles défavorisées, </w:t>
      </w:r>
      <w:r w:rsidRPr="009B2DB7">
        <w:rPr>
          <w:rFonts w:ascii="Arial" w:hAnsi="Arial" w:cs="Arial"/>
          <w:b/>
          <w:iCs/>
          <w:color w:val="262626"/>
          <w:u w:val="single"/>
        </w:rPr>
        <w:t>des rela</w:t>
      </w:r>
      <w:r>
        <w:rPr>
          <w:rFonts w:ascii="Arial" w:hAnsi="Arial" w:cs="Arial"/>
          <w:b/>
          <w:iCs/>
          <w:color w:val="262626"/>
          <w:u w:val="single"/>
        </w:rPr>
        <w:t>tions à construire</w:t>
      </w:r>
    </w:p>
    <w:p w:rsidR="00AD5EC5" w:rsidRDefault="00AD5EC5" w:rsidP="00FC60D5">
      <w:pPr>
        <w:jc w:val="both"/>
        <w:rPr>
          <w:rFonts w:ascii="Arial" w:hAnsi="Arial" w:cs="Arial"/>
          <w:iCs/>
          <w:color w:val="262626"/>
        </w:rPr>
      </w:pPr>
      <w:r w:rsidRPr="00FB6B7E">
        <w:rPr>
          <w:rFonts w:ascii="Arial" w:hAnsi="Arial" w:cs="Arial"/>
          <w:iCs/>
          <w:color w:val="262626"/>
        </w:rPr>
        <w:t>L’entrée en maternelle d’un enfant est, pour sa famille, le premier contact avec l’institution scolaire. C’est une étape à ne pas rater pour établir les bases d’une relation de confiance entre école et parents, sensibiliser ceux-ci au rôle de l’école maternelle comme lieu d’apprentissages et les aider à accompagner leur enfant dans son développement, malgré un éventuel manque de proximi</w:t>
      </w:r>
      <w:r>
        <w:rPr>
          <w:rFonts w:ascii="Arial" w:hAnsi="Arial" w:cs="Arial"/>
          <w:iCs/>
          <w:color w:val="262626"/>
        </w:rPr>
        <w:t xml:space="preserve">té avec la culture scolaire, comme le décret « Missions des CPMS » le prévoit dans son axe 8. </w:t>
      </w:r>
    </w:p>
    <w:p w:rsidR="00AD5EC5" w:rsidRPr="00FB6B7E" w:rsidRDefault="00AD5EC5" w:rsidP="00FC60D5">
      <w:pPr>
        <w:jc w:val="both"/>
        <w:rPr>
          <w:rFonts w:ascii="Arial" w:hAnsi="Arial" w:cs="Arial"/>
          <w:iCs/>
          <w:color w:val="262626"/>
        </w:rPr>
      </w:pPr>
    </w:p>
    <w:p w:rsidR="00AD5EC5" w:rsidRPr="00FB6B7E" w:rsidRDefault="00AD5EC5" w:rsidP="00FC60D5">
      <w:pPr>
        <w:jc w:val="both"/>
        <w:rPr>
          <w:rFonts w:ascii="Arial" w:hAnsi="Arial" w:cs="Arial"/>
          <w:iCs/>
          <w:color w:val="262626"/>
        </w:rPr>
      </w:pPr>
      <w:r w:rsidRPr="00FB6B7E">
        <w:rPr>
          <w:rFonts w:ascii="Arial" w:hAnsi="Arial" w:cs="Arial"/>
          <w:iCs/>
          <w:color w:val="262626"/>
        </w:rPr>
        <w:t>La Fondation Roi Baudouin propose</w:t>
      </w:r>
      <w:r>
        <w:rPr>
          <w:rFonts w:ascii="Arial" w:hAnsi="Arial" w:cs="Arial"/>
          <w:iCs/>
          <w:color w:val="262626"/>
        </w:rPr>
        <w:t>ra</w:t>
      </w:r>
      <w:r w:rsidRPr="00FB6B7E">
        <w:rPr>
          <w:rFonts w:ascii="Arial" w:hAnsi="Arial" w:cs="Arial"/>
          <w:iCs/>
          <w:color w:val="262626"/>
        </w:rPr>
        <w:t xml:space="preserve"> à 40 écoles maternelles de la Fédération Wallonie-Bruxelles </w:t>
      </w:r>
      <w:r>
        <w:rPr>
          <w:rFonts w:ascii="Arial" w:hAnsi="Arial" w:cs="Arial"/>
          <w:iCs/>
          <w:color w:val="262626"/>
        </w:rPr>
        <w:t xml:space="preserve">engagées dans le projet « Décolâge ! » </w:t>
      </w:r>
      <w:r w:rsidRPr="00FB6B7E">
        <w:rPr>
          <w:rFonts w:ascii="Arial" w:hAnsi="Arial" w:cs="Arial"/>
          <w:iCs/>
          <w:color w:val="262626"/>
        </w:rPr>
        <w:t>de participer à un programme d’échange d’expériences et de réflexions sur le thème des relations avec les familles issues de milieux précarisés et/ou d’origine étrangère : comment mieux accueillir ces familles, impliquer les parents dans les apprentissages de leur enfant, sensibiliser ces derniers à l’importance d’une fréquentation régulière de l’enfant, ouvrir les lieux de participation à tous les parents ? …</w:t>
      </w:r>
    </w:p>
    <w:p w:rsidR="00AD5EC5" w:rsidRPr="00FB6B7E" w:rsidRDefault="00AD5EC5" w:rsidP="00FC60D5">
      <w:pPr>
        <w:jc w:val="both"/>
        <w:rPr>
          <w:rFonts w:ascii="Arial" w:hAnsi="Arial" w:cs="Arial"/>
          <w:iCs/>
          <w:color w:val="262626"/>
        </w:rPr>
      </w:pPr>
    </w:p>
    <w:p w:rsidR="00AD5EC5" w:rsidRDefault="00AD5EC5" w:rsidP="00FC60D5">
      <w:pPr>
        <w:jc w:val="both"/>
        <w:rPr>
          <w:rFonts w:ascii="Arial" w:hAnsi="Arial" w:cs="Arial"/>
        </w:rPr>
      </w:pPr>
      <w:r w:rsidRPr="00FB6B7E">
        <w:rPr>
          <w:rFonts w:ascii="Arial" w:hAnsi="Arial" w:cs="Arial"/>
          <w:iCs/>
          <w:color w:val="262626"/>
        </w:rPr>
        <w:t>En septembre 2012, la Fondation Roi Baudouin diffusera largement un appel à candidatures pour inviter les écoles maternelles et les CPMS à prendre part à ce programme d’échange. Trois journées de rencontre auront lieu de février à avril 2013. A l’issue de ces rencontres, une publication sera rédigée afin de relayer auprès d’autres écoles et acteurs les pistes d’action et les expériences positives.</w:t>
      </w:r>
    </w:p>
    <w:p w:rsidR="00AD5EC5" w:rsidRDefault="00AD5EC5" w:rsidP="002907C1">
      <w:pPr>
        <w:jc w:val="both"/>
        <w:rPr>
          <w:rFonts w:ascii="Arial" w:hAnsi="Arial" w:cs="Arial"/>
        </w:rPr>
      </w:pPr>
    </w:p>
    <w:p w:rsidR="00AD5EC5" w:rsidRPr="00382D98" w:rsidRDefault="00AD5EC5" w:rsidP="002907C1">
      <w:pPr>
        <w:jc w:val="both"/>
        <w:rPr>
          <w:rFonts w:ascii="Arial" w:hAnsi="Arial" w:cs="Arial"/>
          <w:b/>
          <w:u w:val="single"/>
        </w:rPr>
      </w:pPr>
      <w:r w:rsidRPr="00382D98">
        <w:rPr>
          <w:rFonts w:ascii="Arial" w:hAnsi="Arial" w:cs="Arial"/>
          <w:b/>
          <w:u w:val="single"/>
        </w:rPr>
        <w:t>« Décolâge ! », un projet dans lequel tous s’engagent</w:t>
      </w:r>
      <w:r>
        <w:rPr>
          <w:rFonts w:ascii="Arial" w:hAnsi="Arial" w:cs="Arial"/>
          <w:b/>
          <w:u w:val="single"/>
        </w:rPr>
        <w:t xml:space="preserve"> à se mettre en mouvement</w:t>
      </w:r>
    </w:p>
    <w:p w:rsidR="00AD5EC5" w:rsidRDefault="00AD5EC5" w:rsidP="002907C1">
      <w:pPr>
        <w:jc w:val="both"/>
        <w:rPr>
          <w:rFonts w:ascii="Arial" w:hAnsi="Arial" w:cs="Arial"/>
        </w:rPr>
      </w:pPr>
    </w:p>
    <w:p w:rsidR="00AD5EC5" w:rsidRDefault="00AD5EC5" w:rsidP="002907C1">
      <w:pPr>
        <w:jc w:val="both"/>
        <w:rPr>
          <w:rFonts w:ascii="Arial" w:hAnsi="Arial" w:cs="Arial"/>
        </w:rPr>
      </w:pPr>
      <w:r>
        <w:rPr>
          <w:rFonts w:ascii="Arial" w:hAnsi="Arial" w:cs="Arial"/>
        </w:rPr>
        <w:t>Au-delà des ressources disponibles, il est essentiel pour chaque équipe éducative qui envisage de s’engager dans le projet « Décolâge ! » de pouvoir s’approprier la dynamique générale du projet, d’être informée de l’implication et l’engagement des acteurs globaux et intermédiaires, et d’envisager ce que l’on attend de son propre engagement dans le projet et comment les ressources proposées lui permettront de mener à bien sa démarche.</w:t>
      </w:r>
    </w:p>
    <w:p w:rsidR="00AD5EC5" w:rsidRDefault="00AD5EC5" w:rsidP="009C48A9">
      <w:pPr>
        <w:tabs>
          <w:tab w:val="left" w:pos="3210"/>
        </w:tabs>
        <w:jc w:val="both"/>
        <w:rPr>
          <w:rFonts w:ascii="Arial" w:hAnsi="Arial" w:cs="Arial"/>
          <w:b/>
          <w:u w:val="single"/>
        </w:rPr>
      </w:pPr>
    </w:p>
    <w:p w:rsidR="00AD5EC5" w:rsidRPr="00712570" w:rsidRDefault="00AD5EC5" w:rsidP="0031402F">
      <w:pPr>
        <w:pStyle w:val="ListParagraph"/>
        <w:jc w:val="both"/>
        <w:rPr>
          <w:rFonts w:ascii="Arial" w:hAnsi="Arial" w:cs="Arial"/>
          <w:b/>
          <w:sz w:val="24"/>
          <w:u w:val="single"/>
        </w:rPr>
      </w:pPr>
      <w:r w:rsidRPr="00712570">
        <w:rPr>
          <w:rFonts w:ascii="Arial" w:hAnsi="Arial" w:cs="Arial"/>
          <w:b/>
          <w:sz w:val="24"/>
          <w:u w:val="single"/>
        </w:rPr>
        <w:t>Les engagements du Gouvernement</w:t>
      </w:r>
    </w:p>
    <w:p w:rsidR="00AD5EC5" w:rsidRDefault="00AD5EC5" w:rsidP="002907C1">
      <w:pPr>
        <w:jc w:val="both"/>
        <w:rPr>
          <w:rFonts w:ascii="Arial" w:hAnsi="Arial" w:cs="Arial"/>
          <w:b/>
          <w:u w:val="single"/>
        </w:rPr>
      </w:pPr>
    </w:p>
    <w:p w:rsidR="00AD5EC5" w:rsidRPr="00712570" w:rsidRDefault="00AD5EC5" w:rsidP="00712570">
      <w:pPr>
        <w:pStyle w:val="ListParagraph"/>
        <w:numPr>
          <w:ilvl w:val="1"/>
          <w:numId w:val="10"/>
        </w:numPr>
        <w:jc w:val="both"/>
        <w:rPr>
          <w:rFonts w:ascii="Arial" w:hAnsi="Arial" w:cs="Arial"/>
          <w:b/>
          <w:sz w:val="24"/>
        </w:rPr>
      </w:pPr>
      <w:r w:rsidRPr="00712570">
        <w:rPr>
          <w:rFonts w:ascii="Arial" w:hAnsi="Arial" w:cs="Arial"/>
          <w:b/>
          <w:sz w:val="24"/>
        </w:rPr>
        <w:t xml:space="preserve">Assurer la coordination et le suivi du projet dans la durée : </w:t>
      </w:r>
    </w:p>
    <w:p w:rsidR="00AD5EC5" w:rsidRPr="00712570" w:rsidRDefault="00AD5EC5" w:rsidP="008A55F5">
      <w:pPr>
        <w:pStyle w:val="ListParagraph"/>
        <w:jc w:val="both"/>
        <w:rPr>
          <w:rFonts w:ascii="Arial" w:hAnsi="Arial" w:cs="Arial"/>
          <w:i/>
          <w:sz w:val="24"/>
        </w:rPr>
      </w:pPr>
      <w:r w:rsidRPr="00712570">
        <w:rPr>
          <w:rFonts w:ascii="Arial" w:hAnsi="Arial" w:cs="Arial"/>
          <w:i/>
          <w:sz w:val="24"/>
        </w:rPr>
        <w:t>Ce qui a déjà eu lieu</w:t>
      </w:r>
    </w:p>
    <w:p w:rsidR="00AD5EC5" w:rsidRPr="00712570" w:rsidRDefault="00AD5EC5" w:rsidP="00712570">
      <w:pPr>
        <w:pStyle w:val="ListParagraph"/>
        <w:numPr>
          <w:ilvl w:val="2"/>
          <w:numId w:val="10"/>
        </w:numPr>
        <w:jc w:val="both"/>
        <w:rPr>
          <w:rFonts w:ascii="Arial" w:hAnsi="Arial" w:cs="Arial"/>
          <w:sz w:val="24"/>
        </w:rPr>
      </w:pPr>
      <w:r>
        <w:rPr>
          <w:rFonts w:ascii="Arial" w:hAnsi="Arial" w:cs="Arial"/>
          <w:sz w:val="24"/>
        </w:rPr>
        <w:t>Huit</w:t>
      </w:r>
      <w:r w:rsidRPr="00712570">
        <w:rPr>
          <w:rFonts w:ascii="Arial" w:hAnsi="Arial" w:cs="Arial"/>
          <w:sz w:val="24"/>
        </w:rPr>
        <w:t xml:space="preserve"> matinées d’information ont été organisées durant le mois de mars, dans toute la Fédération Wallonie-Bruxelles, afin d’informer les enseignants, chefs d’établissements, agents PMS, et</w:t>
      </w:r>
      <w:r>
        <w:rPr>
          <w:rFonts w:ascii="Arial" w:hAnsi="Arial" w:cs="Arial"/>
          <w:sz w:val="24"/>
        </w:rPr>
        <w:t>c. sur le projet « Décolâge ! » :</w:t>
      </w:r>
      <w:r w:rsidRPr="00712570">
        <w:rPr>
          <w:rFonts w:ascii="Arial" w:hAnsi="Arial" w:cs="Arial"/>
          <w:sz w:val="24"/>
        </w:rPr>
        <w:t xml:space="preserve"> 980 enseignants, et chefs d’établissement y ont participé.</w:t>
      </w:r>
    </w:p>
    <w:p w:rsidR="00AD5EC5" w:rsidRPr="00712570" w:rsidRDefault="00AD5EC5" w:rsidP="00712570">
      <w:pPr>
        <w:pStyle w:val="ListParagraph"/>
        <w:numPr>
          <w:ilvl w:val="2"/>
          <w:numId w:val="10"/>
        </w:numPr>
        <w:jc w:val="both"/>
        <w:rPr>
          <w:rFonts w:ascii="Arial" w:hAnsi="Arial" w:cs="Arial"/>
          <w:sz w:val="24"/>
        </w:rPr>
      </w:pPr>
      <w:r w:rsidRPr="00FA5091">
        <w:rPr>
          <w:rFonts w:ascii="Arial" w:hAnsi="Arial" w:cs="Arial"/>
          <w:sz w:val="24"/>
        </w:rPr>
        <w:t>Cinq</w:t>
      </w:r>
      <w:r>
        <w:rPr>
          <w:rFonts w:ascii="Arial" w:hAnsi="Arial" w:cs="Arial"/>
          <w:sz w:val="24"/>
        </w:rPr>
        <w:t xml:space="preserve"> </w:t>
      </w:r>
      <w:r w:rsidRPr="00712570">
        <w:rPr>
          <w:rFonts w:ascii="Arial" w:hAnsi="Arial" w:cs="Arial"/>
          <w:sz w:val="24"/>
        </w:rPr>
        <w:t>journées d’information approfondies ont été organisées durant le mois de mai afin de travailler plus spécifiquement avec les inspecteurs</w:t>
      </w:r>
      <w:r>
        <w:rPr>
          <w:rFonts w:ascii="Arial" w:hAnsi="Arial" w:cs="Arial"/>
          <w:sz w:val="24"/>
        </w:rPr>
        <w:t>, les conseillers pédagogiques et les membres des équipes des Centres PMS :</w:t>
      </w:r>
      <w:r w:rsidRPr="00712570">
        <w:rPr>
          <w:rFonts w:ascii="Arial" w:hAnsi="Arial" w:cs="Arial"/>
          <w:sz w:val="24"/>
        </w:rPr>
        <w:t xml:space="preserve"> 270 </w:t>
      </w:r>
      <w:r>
        <w:rPr>
          <w:rFonts w:ascii="Arial" w:hAnsi="Arial" w:cs="Arial"/>
          <w:sz w:val="24"/>
        </w:rPr>
        <w:t xml:space="preserve">personnes </w:t>
      </w:r>
      <w:r w:rsidRPr="00712570">
        <w:rPr>
          <w:rFonts w:ascii="Arial" w:hAnsi="Arial" w:cs="Arial"/>
          <w:sz w:val="24"/>
        </w:rPr>
        <w:t>y ont participé.</w:t>
      </w:r>
    </w:p>
    <w:p w:rsidR="00AD5EC5" w:rsidRPr="00712570" w:rsidRDefault="00AD5EC5" w:rsidP="008A55F5">
      <w:pPr>
        <w:pStyle w:val="ListParagraph"/>
        <w:jc w:val="both"/>
        <w:rPr>
          <w:rFonts w:ascii="Arial" w:hAnsi="Arial" w:cs="Arial"/>
          <w:i/>
          <w:sz w:val="24"/>
        </w:rPr>
      </w:pPr>
      <w:r w:rsidRPr="00712570">
        <w:rPr>
          <w:rFonts w:ascii="Arial" w:hAnsi="Arial" w:cs="Arial"/>
          <w:i/>
          <w:sz w:val="24"/>
        </w:rPr>
        <w:t>A venir</w:t>
      </w:r>
    </w:p>
    <w:p w:rsidR="00AD5EC5" w:rsidRDefault="00AD5EC5" w:rsidP="00712570">
      <w:pPr>
        <w:pStyle w:val="ListParagraph"/>
        <w:numPr>
          <w:ilvl w:val="2"/>
          <w:numId w:val="10"/>
        </w:numPr>
        <w:jc w:val="both"/>
        <w:rPr>
          <w:rFonts w:ascii="Arial" w:hAnsi="Arial" w:cs="Arial"/>
          <w:sz w:val="24"/>
        </w:rPr>
      </w:pPr>
      <w:r w:rsidRPr="00712570">
        <w:rPr>
          <w:rFonts w:ascii="Arial" w:hAnsi="Arial" w:cs="Arial"/>
          <w:sz w:val="24"/>
        </w:rPr>
        <w:t>Le Gouvernement mettra sur pied un Comité de pilotage composé à la fois d’acteurs locaux, intermédiaires et globaux, qui suivra pas à pas l’évolution des écoles qui se seront engagées dans « Décolâge ! » pour les aider à trouver les ressources nécessaires.</w:t>
      </w:r>
    </w:p>
    <w:p w:rsidR="00AD5EC5" w:rsidRPr="00712570" w:rsidRDefault="00AD5EC5" w:rsidP="00A04A8C">
      <w:pPr>
        <w:pStyle w:val="ListParagraph"/>
        <w:ind w:left="2160"/>
        <w:jc w:val="both"/>
        <w:rPr>
          <w:rFonts w:ascii="Arial" w:hAnsi="Arial" w:cs="Arial"/>
          <w:sz w:val="24"/>
        </w:rPr>
      </w:pPr>
      <w:r>
        <w:rPr>
          <w:rFonts w:ascii="Arial" w:hAnsi="Arial" w:cs="Arial"/>
          <w:sz w:val="24"/>
        </w:rPr>
        <w:br w:type="page"/>
      </w:r>
    </w:p>
    <w:p w:rsidR="00AD5EC5" w:rsidRPr="00455107" w:rsidRDefault="00AD5EC5" w:rsidP="00712570">
      <w:pPr>
        <w:pStyle w:val="ListParagraph"/>
        <w:numPr>
          <w:ilvl w:val="1"/>
          <w:numId w:val="10"/>
        </w:numPr>
        <w:jc w:val="both"/>
        <w:rPr>
          <w:rFonts w:ascii="Arial" w:hAnsi="Arial" w:cs="Arial"/>
          <w:b/>
          <w:sz w:val="24"/>
        </w:rPr>
      </w:pPr>
      <w:r w:rsidRPr="00455107">
        <w:rPr>
          <w:rFonts w:ascii="Arial" w:hAnsi="Arial" w:cs="Arial"/>
          <w:b/>
          <w:sz w:val="24"/>
        </w:rPr>
        <w:t>Soutenir le travail collectif des partenaires du projet :</w:t>
      </w:r>
    </w:p>
    <w:p w:rsidR="00AD5EC5" w:rsidRPr="00712570" w:rsidRDefault="00AD5EC5" w:rsidP="00712570">
      <w:pPr>
        <w:pStyle w:val="ListParagraph"/>
        <w:numPr>
          <w:ilvl w:val="2"/>
          <w:numId w:val="10"/>
        </w:numPr>
        <w:jc w:val="both"/>
        <w:rPr>
          <w:rFonts w:ascii="Arial" w:hAnsi="Arial" w:cs="Arial"/>
          <w:sz w:val="24"/>
        </w:rPr>
      </w:pPr>
      <w:r w:rsidRPr="00712570">
        <w:rPr>
          <w:rFonts w:ascii="Arial" w:hAnsi="Arial" w:cs="Arial"/>
          <w:sz w:val="24"/>
        </w:rPr>
        <w:t xml:space="preserve">avec le Service général du pilotage, dans la coordination du projet, ainsi que pour la création et la gestion </w:t>
      </w:r>
      <w:r>
        <w:rPr>
          <w:rFonts w:ascii="Arial" w:hAnsi="Arial" w:cs="Arial"/>
          <w:sz w:val="24"/>
        </w:rPr>
        <w:t>de la</w:t>
      </w:r>
      <w:r w:rsidRPr="00712570">
        <w:rPr>
          <w:rFonts w:ascii="Arial" w:hAnsi="Arial" w:cs="Arial"/>
          <w:sz w:val="24"/>
        </w:rPr>
        <w:t xml:space="preserve"> plate-forme interactive « Décolâge ! » sur le site enseignement.be, ainsi que pour la mise à disposition de toute ressource utile sur enseignement.be/decolage. </w:t>
      </w:r>
    </w:p>
    <w:p w:rsidR="00AD5EC5" w:rsidRPr="00712570" w:rsidRDefault="00AD5EC5" w:rsidP="00712570">
      <w:pPr>
        <w:pStyle w:val="ListParagraph"/>
        <w:numPr>
          <w:ilvl w:val="2"/>
          <w:numId w:val="10"/>
        </w:numPr>
        <w:jc w:val="both"/>
        <w:rPr>
          <w:rFonts w:ascii="Arial" w:hAnsi="Arial" w:cs="Arial"/>
          <w:sz w:val="24"/>
        </w:rPr>
      </w:pPr>
      <w:r w:rsidRPr="00712570">
        <w:rPr>
          <w:rFonts w:ascii="Arial" w:hAnsi="Arial" w:cs="Arial"/>
          <w:sz w:val="24"/>
        </w:rPr>
        <w:t>Avec le Service général de l’Inspection, qui s’est impliqué dans les journées d’information approfondie</w:t>
      </w:r>
      <w:r>
        <w:rPr>
          <w:rFonts w:ascii="Arial" w:hAnsi="Arial" w:cs="Arial"/>
          <w:sz w:val="24"/>
        </w:rPr>
        <w:t>. L’Inspection, dans le cadre de ses visites d’établissements, sera particulièrement attentive à la mise en œuvre de « Décolâge ! ». Elle veillera à soutenir les équipes engagées dans le projet en les aidant à évaluer les avancées et à identifier et vaincre les obstacles rencontrés.</w:t>
      </w:r>
      <w:r w:rsidRPr="00712570">
        <w:rPr>
          <w:rFonts w:ascii="Arial" w:hAnsi="Arial" w:cs="Arial"/>
          <w:sz w:val="24"/>
        </w:rPr>
        <w:t>,</w:t>
      </w:r>
    </w:p>
    <w:p w:rsidR="00AD5EC5" w:rsidRDefault="00AD5EC5" w:rsidP="00712570">
      <w:pPr>
        <w:pStyle w:val="ListParagraph"/>
        <w:numPr>
          <w:ilvl w:val="2"/>
          <w:numId w:val="10"/>
        </w:numPr>
        <w:jc w:val="both"/>
        <w:rPr>
          <w:rFonts w:ascii="Arial" w:hAnsi="Arial" w:cs="Arial"/>
          <w:sz w:val="24"/>
        </w:rPr>
      </w:pPr>
      <w:r w:rsidRPr="00712570">
        <w:rPr>
          <w:rFonts w:ascii="Arial" w:hAnsi="Arial" w:cs="Arial"/>
          <w:sz w:val="24"/>
        </w:rPr>
        <w:t>Avec les réseaux et les P</w:t>
      </w:r>
      <w:r>
        <w:rPr>
          <w:rFonts w:ascii="Arial" w:hAnsi="Arial" w:cs="Arial"/>
          <w:sz w:val="24"/>
        </w:rPr>
        <w:t xml:space="preserve">. </w:t>
      </w:r>
      <w:r w:rsidRPr="00712570">
        <w:rPr>
          <w:rFonts w:ascii="Arial" w:hAnsi="Arial" w:cs="Arial"/>
          <w:sz w:val="24"/>
        </w:rPr>
        <w:t>O</w:t>
      </w:r>
      <w:r>
        <w:rPr>
          <w:rFonts w:ascii="Arial" w:hAnsi="Arial" w:cs="Arial"/>
          <w:sz w:val="24"/>
        </w:rPr>
        <w:t>.</w:t>
      </w:r>
      <w:r w:rsidRPr="00712570">
        <w:rPr>
          <w:rFonts w:ascii="Arial" w:hAnsi="Arial" w:cs="Arial"/>
          <w:sz w:val="24"/>
        </w:rPr>
        <w:t xml:space="preserve">, qui engagent </w:t>
      </w:r>
      <w:r>
        <w:rPr>
          <w:rFonts w:ascii="Arial" w:hAnsi="Arial" w:cs="Arial"/>
          <w:sz w:val="24"/>
        </w:rPr>
        <w:t xml:space="preserve">l’action de </w:t>
      </w:r>
      <w:r w:rsidRPr="00712570">
        <w:rPr>
          <w:rFonts w:ascii="Arial" w:hAnsi="Arial" w:cs="Arial"/>
          <w:sz w:val="24"/>
        </w:rPr>
        <w:t>leurs conseillers pédagogiques dans le soutien des équipes éducatives engagées dans « Décolâge ! »</w:t>
      </w:r>
    </w:p>
    <w:p w:rsidR="00AD5EC5" w:rsidRDefault="00AD5EC5" w:rsidP="00712570">
      <w:pPr>
        <w:pStyle w:val="ListParagraph"/>
        <w:numPr>
          <w:ilvl w:val="2"/>
          <w:numId w:val="10"/>
        </w:numPr>
        <w:jc w:val="both"/>
        <w:rPr>
          <w:rFonts w:ascii="Arial" w:hAnsi="Arial" w:cs="Arial"/>
          <w:sz w:val="24"/>
        </w:rPr>
      </w:pPr>
      <w:r>
        <w:rPr>
          <w:rFonts w:ascii="Arial" w:hAnsi="Arial" w:cs="Arial"/>
          <w:sz w:val="24"/>
        </w:rPr>
        <w:t>Avec l’IFC qui a inscrit la formation liée à « Décolâge ! » dans les priorités de son programme de formations.</w:t>
      </w:r>
    </w:p>
    <w:p w:rsidR="00AD5EC5" w:rsidRPr="00712570" w:rsidRDefault="00AD5EC5" w:rsidP="00455107">
      <w:pPr>
        <w:pStyle w:val="ListParagraph"/>
        <w:ind w:left="2160"/>
        <w:jc w:val="both"/>
        <w:rPr>
          <w:rFonts w:ascii="Arial" w:hAnsi="Arial" w:cs="Arial"/>
          <w:sz w:val="24"/>
        </w:rPr>
      </w:pPr>
    </w:p>
    <w:p w:rsidR="00AD5EC5" w:rsidRPr="00455107" w:rsidRDefault="00AD5EC5" w:rsidP="00455107">
      <w:pPr>
        <w:pStyle w:val="ListParagraph"/>
        <w:numPr>
          <w:ilvl w:val="1"/>
          <w:numId w:val="10"/>
        </w:numPr>
        <w:jc w:val="both"/>
        <w:rPr>
          <w:rFonts w:ascii="Arial" w:hAnsi="Arial" w:cs="Arial"/>
          <w:b/>
          <w:sz w:val="24"/>
        </w:rPr>
      </w:pPr>
      <w:r w:rsidRPr="00455107">
        <w:rPr>
          <w:rFonts w:ascii="Arial" w:hAnsi="Arial" w:cs="Arial"/>
          <w:b/>
          <w:sz w:val="24"/>
        </w:rPr>
        <w:t>Faciliter l’organisation des temps, structures et contenus de formation</w:t>
      </w:r>
    </w:p>
    <w:p w:rsidR="00AD5EC5" w:rsidRPr="00455107" w:rsidRDefault="00AD5EC5" w:rsidP="008A55F5">
      <w:pPr>
        <w:pStyle w:val="ListParagraph"/>
        <w:jc w:val="both"/>
        <w:rPr>
          <w:rFonts w:ascii="Arial" w:hAnsi="Arial" w:cs="Arial"/>
          <w:i/>
          <w:sz w:val="24"/>
        </w:rPr>
      </w:pPr>
      <w:r w:rsidRPr="00455107">
        <w:rPr>
          <w:rFonts w:ascii="Arial" w:hAnsi="Arial" w:cs="Arial"/>
          <w:i/>
          <w:sz w:val="24"/>
        </w:rPr>
        <w:t>Ce qui a déjà eu lieu</w:t>
      </w:r>
    </w:p>
    <w:p w:rsidR="00AD5EC5" w:rsidRPr="00712570" w:rsidRDefault="00AD5EC5" w:rsidP="00455107">
      <w:pPr>
        <w:pStyle w:val="ListParagraph"/>
        <w:numPr>
          <w:ilvl w:val="2"/>
          <w:numId w:val="10"/>
        </w:numPr>
        <w:jc w:val="both"/>
        <w:rPr>
          <w:rFonts w:ascii="Arial" w:hAnsi="Arial" w:cs="Arial"/>
          <w:sz w:val="24"/>
        </w:rPr>
      </w:pPr>
      <w:r w:rsidRPr="00712570">
        <w:rPr>
          <w:rFonts w:ascii="Arial" w:hAnsi="Arial" w:cs="Arial"/>
          <w:sz w:val="24"/>
        </w:rPr>
        <w:t xml:space="preserve">Par la subvention des équipes de recherche de l’ULB et de l’ULg pour le développement </w:t>
      </w:r>
      <w:r>
        <w:rPr>
          <w:rFonts w:ascii="Arial" w:hAnsi="Arial" w:cs="Arial"/>
          <w:sz w:val="24"/>
        </w:rPr>
        <w:t xml:space="preserve">et la valorisation </w:t>
      </w:r>
      <w:r w:rsidRPr="00712570">
        <w:rPr>
          <w:rFonts w:ascii="Arial" w:hAnsi="Arial" w:cs="Arial"/>
          <w:sz w:val="24"/>
        </w:rPr>
        <w:t>d’outils diagnostique</w:t>
      </w:r>
      <w:r>
        <w:rPr>
          <w:rFonts w:ascii="Arial" w:hAnsi="Arial" w:cs="Arial"/>
          <w:sz w:val="24"/>
        </w:rPr>
        <w:t>s</w:t>
      </w:r>
      <w:r w:rsidRPr="00712570">
        <w:rPr>
          <w:rFonts w:ascii="Arial" w:hAnsi="Arial" w:cs="Arial"/>
          <w:sz w:val="24"/>
        </w:rPr>
        <w:t xml:space="preserve"> et d’outils d’action permettant de </w:t>
      </w:r>
      <w:r>
        <w:rPr>
          <w:rFonts w:ascii="Arial" w:hAnsi="Arial" w:cs="Arial"/>
          <w:sz w:val="24"/>
        </w:rPr>
        <w:t>construire d</w:t>
      </w:r>
      <w:r w:rsidRPr="00712570">
        <w:rPr>
          <w:rFonts w:ascii="Arial" w:hAnsi="Arial" w:cs="Arial"/>
          <w:sz w:val="24"/>
        </w:rPr>
        <w:t xml:space="preserve">es pratiques pédagogiques </w:t>
      </w:r>
      <w:r>
        <w:rPr>
          <w:rFonts w:ascii="Arial" w:hAnsi="Arial" w:cs="Arial"/>
          <w:sz w:val="24"/>
        </w:rPr>
        <w:t>alternatives au</w:t>
      </w:r>
      <w:r w:rsidRPr="00712570">
        <w:rPr>
          <w:rFonts w:ascii="Arial" w:hAnsi="Arial" w:cs="Arial"/>
          <w:sz w:val="24"/>
        </w:rPr>
        <w:t xml:space="preserve"> maintien et </w:t>
      </w:r>
      <w:r>
        <w:rPr>
          <w:rFonts w:ascii="Arial" w:hAnsi="Arial" w:cs="Arial"/>
          <w:sz w:val="24"/>
        </w:rPr>
        <w:t>au</w:t>
      </w:r>
      <w:r w:rsidRPr="00712570">
        <w:rPr>
          <w:rFonts w:ascii="Arial" w:hAnsi="Arial" w:cs="Arial"/>
          <w:sz w:val="24"/>
        </w:rPr>
        <w:t xml:space="preserve"> redoublement</w:t>
      </w:r>
      <w:r>
        <w:rPr>
          <w:rFonts w:ascii="Arial" w:hAnsi="Arial" w:cs="Arial"/>
          <w:sz w:val="24"/>
        </w:rPr>
        <w:t>. Ces outils seront disponibles à la rentrée 2012.</w:t>
      </w:r>
    </w:p>
    <w:p w:rsidR="00AD5EC5" w:rsidRPr="00455107" w:rsidRDefault="00AD5EC5" w:rsidP="008A55F5">
      <w:pPr>
        <w:pStyle w:val="ListParagraph"/>
        <w:jc w:val="both"/>
        <w:rPr>
          <w:rFonts w:ascii="Arial" w:hAnsi="Arial" w:cs="Arial"/>
          <w:i/>
          <w:sz w:val="24"/>
        </w:rPr>
      </w:pPr>
      <w:r>
        <w:rPr>
          <w:rFonts w:ascii="Arial" w:hAnsi="Arial" w:cs="Arial"/>
          <w:i/>
          <w:sz w:val="24"/>
        </w:rPr>
        <w:t>Ce qui est en cours</w:t>
      </w:r>
      <w:r w:rsidRPr="00455107">
        <w:rPr>
          <w:rFonts w:ascii="Arial" w:hAnsi="Arial" w:cs="Arial"/>
          <w:i/>
          <w:sz w:val="24"/>
        </w:rPr>
        <w:t xml:space="preserve"> et à venir</w:t>
      </w:r>
    </w:p>
    <w:p w:rsidR="00AD5EC5" w:rsidRDefault="00AD5EC5" w:rsidP="00455107">
      <w:pPr>
        <w:pStyle w:val="ListParagraph"/>
        <w:numPr>
          <w:ilvl w:val="2"/>
          <w:numId w:val="10"/>
        </w:numPr>
        <w:jc w:val="both"/>
        <w:rPr>
          <w:rFonts w:ascii="Arial" w:hAnsi="Arial" w:cs="Arial"/>
          <w:sz w:val="24"/>
        </w:rPr>
      </w:pPr>
      <w:r w:rsidRPr="00712570">
        <w:rPr>
          <w:rFonts w:ascii="Arial" w:hAnsi="Arial" w:cs="Arial"/>
          <w:sz w:val="24"/>
        </w:rPr>
        <w:t xml:space="preserve">Par la formation </w:t>
      </w:r>
      <w:r>
        <w:rPr>
          <w:rFonts w:ascii="Arial" w:hAnsi="Arial" w:cs="Arial"/>
          <w:sz w:val="24"/>
        </w:rPr>
        <w:t xml:space="preserve">spécifique </w:t>
      </w:r>
      <w:r w:rsidRPr="00712570">
        <w:rPr>
          <w:rFonts w:ascii="Arial" w:hAnsi="Arial" w:cs="Arial"/>
          <w:sz w:val="24"/>
        </w:rPr>
        <w:t xml:space="preserve">des formateurs </w:t>
      </w:r>
      <w:r>
        <w:rPr>
          <w:rFonts w:ascii="Arial" w:hAnsi="Arial" w:cs="Arial"/>
          <w:sz w:val="24"/>
        </w:rPr>
        <w:t xml:space="preserve">internes </w:t>
      </w:r>
      <w:r w:rsidRPr="00712570">
        <w:rPr>
          <w:rFonts w:ascii="Arial" w:hAnsi="Arial" w:cs="Arial"/>
          <w:sz w:val="24"/>
        </w:rPr>
        <w:t>de l’I</w:t>
      </w:r>
      <w:r>
        <w:rPr>
          <w:rFonts w:ascii="Arial" w:hAnsi="Arial" w:cs="Arial"/>
          <w:sz w:val="24"/>
        </w:rPr>
        <w:t xml:space="preserve">FC, notamment </w:t>
      </w:r>
      <w:r w:rsidRPr="00712570">
        <w:rPr>
          <w:rFonts w:ascii="Arial" w:hAnsi="Arial" w:cs="Arial"/>
          <w:sz w:val="24"/>
        </w:rPr>
        <w:t>par les équipes de recherche de l’ULB et de l’ULg</w:t>
      </w:r>
      <w:r>
        <w:rPr>
          <w:rFonts w:ascii="Arial" w:hAnsi="Arial" w:cs="Arial"/>
          <w:sz w:val="24"/>
        </w:rPr>
        <w:t>,</w:t>
      </w:r>
      <w:r w:rsidRPr="00712570">
        <w:rPr>
          <w:rFonts w:ascii="Arial" w:hAnsi="Arial" w:cs="Arial"/>
          <w:sz w:val="24"/>
        </w:rPr>
        <w:t xml:space="preserve"> en vue de l’ouverture de 840 journées de formation destinées aux équipes éducatives engagées dans « Décolâge ! ».</w:t>
      </w:r>
    </w:p>
    <w:p w:rsidR="00AD5EC5" w:rsidRDefault="00AD5EC5" w:rsidP="00FC60D5">
      <w:pPr>
        <w:pStyle w:val="ListParagraph"/>
        <w:ind w:left="2160"/>
        <w:jc w:val="both"/>
        <w:rPr>
          <w:rFonts w:ascii="Arial" w:hAnsi="Arial" w:cs="Arial"/>
          <w:sz w:val="24"/>
        </w:rPr>
      </w:pPr>
    </w:p>
    <w:p w:rsidR="00AD5EC5" w:rsidRPr="00547D8D" w:rsidRDefault="00AD5EC5" w:rsidP="00547D8D">
      <w:pPr>
        <w:pStyle w:val="ListParagraph"/>
        <w:numPr>
          <w:ilvl w:val="1"/>
          <w:numId w:val="10"/>
        </w:numPr>
        <w:jc w:val="both"/>
        <w:rPr>
          <w:rFonts w:ascii="Arial" w:hAnsi="Arial" w:cs="Arial"/>
          <w:b/>
          <w:sz w:val="24"/>
        </w:rPr>
      </w:pPr>
      <w:r w:rsidRPr="00547D8D">
        <w:rPr>
          <w:rFonts w:ascii="Arial" w:hAnsi="Arial" w:cs="Arial"/>
          <w:b/>
          <w:sz w:val="24"/>
        </w:rPr>
        <w:t xml:space="preserve">Mettre au service du projet des personnes ressources compétentes </w:t>
      </w:r>
    </w:p>
    <w:p w:rsidR="00AD5EC5" w:rsidRPr="00FC60D5" w:rsidRDefault="00AD5EC5" w:rsidP="00547D8D">
      <w:pPr>
        <w:pStyle w:val="ListParagraph"/>
        <w:numPr>
          <w:ilvl w:val="2"/>
          <w:numId w:val="10"/>
        </w:numPr>
        <w:jc w:val="both"/>
        <w:rPr>
          <w:rFonts w:ascii="Arial" w:hAnsi="Arial" w:cs="Arial"/>
          <w:sz w:val="24"/>
        </w:rPr>
      </w:pPr>
      <w:r w:rsidRPr="00712570">
        <w:rPr>
          <w:rFonts w:ascii="Arial" w:hAnsi="Arial" w:cs="Arial"/>
          <w:sz w:val="24"/>
        </w:rPr>
        <w:t xml:space="preserve">par </w:t>
      </w:r>
      <w:r>
        <w:rPr>
          <w:rFonts w:ascii="Arial" w:hAnsi="Arial" w:cs="Arial"/>
          <w:sz w:val="24"/>
        </w:rPr>
        <w:t>le</w:t>
      </w:r>
      <w:r w:rsidRPr="00712570">
        <w:rPr>
          <w:rFonts w:ascii="Arial" w:hAnsi="Arial" w:cs="Arial"/>
          <w:sz w:val="24"/>
        </w:rPr>
        <w:t xml:space="preserve"> partenariat avec la </w:t>
      </w:r>
      <w:r>
        <w:rPr>
          <w:rFonts w:ascii="Arial" w:hAnsi="Arial" w:cs="Arial"/>
          <w:sz w:val="24"/>
        </w:rPr>
        <w:t>f</w:t>
      </w:r>
      <w:r w:rsidRPr="00712570">
        <w:rPr>
          <w:rFonts w:ascii="Arial" w:hAnsi="Arial" w:cs="Arial"/>
          <w:sz w:val="24"/>
        </w:rPr>
        <w:t xml:space="preserve">ondation Roi Baudouin, qui </w:t>
      </w:r>
      <w:r w:rsidRPr="00712570">
        <w:rPr>
          <w:rFonts w:ascii="Arial" w:hAnsi="Arial" w:cs="Arial"/>
          <w:iCs/>
          <w:color w:val="262626"/>
          <w:sz w:val="24"/>
        </w:rPr>
        <w:t>proposera aux écoles maternelles</w:t>
      </w:r>
      <w:r>
        <w:rPr>
          <w:rFonts w:ascii="Arial" w:hAnsi="Arial" w:cs="Arial"/>
          <w:iCs/>
          <w:color w:val="262626"/>
          <w:sz w:val="24"/>
        </w:rPr>
        <w:t xml:space="preserve"> et aux Centres PMS</w:t>
      </w:r>
      <w:r w:rsidRPr="00712570">
        <w:rPr>
          <w:rFonts w:ascii="Arial" w:hAnsi="Arial" w:cs="Arial"/>
          <w:iCs/>
          <w:color w:val="262626"/>
          <w:sz w:val="24"/>
        </w:rPr>
        <w:t xml:space="preserve"> qui le souhaitent (maximum une quarantaine) de participer à un dispositif d'intervision permettant, selon le contexte spécifique de chacune, de renforcer la liaison écoles-familles.</w:t>
      </w:r>
    </w:p>
    <w:p w:rsidR="00AD5EC5" w:rsidRDefault="00AD5EC5" w:rsidP="00FC60D5">
      <w:pPr>
        <w:pStyle w:val="ListParagraph"/>
        <w:ind w:left="2160"/>
        <w:jc w:val="both"/>
        <w:rPr>
          <w:rFonts w:ascii="Arial" w:hAnsi="Arial" w:cs="Arial"/>
          <w:sz w:val="24"/>
        </w:rPr>
      </w:pPr>
    </w:p>
    <w:p w:rsidR="00AD5EC5" w:rsidRPr="00547D8D" w:rsidRDefault="00AD5EC5" w:rsidP="00547D8D">
      <w:pPr>
        <w:pStyle w:val="ListParagraph"/>
        <w:numPr>
          <w:ilvl w:val="1"/>
          <w:numId w:val="10"/>
        </w:numPr>
        <w:jc w:val="both"/>
        <w:rPr>
          <w:rFonts w:ascii="Arial" w:hAnsi="Arial" w:cs="Arial"/>
          <w:b/>
          <w:sz w:val="24"/>
        </w:rPr>
      </w:pPr>
      <w:r w:rsidRPr="00547D8D">
        <w:rPr>
          <w:rFonts w:ascii="Arial" w:hAnsi="Arial" w:cs="Arial"/>
          <w:b/>
          <w:iCs/>
          <w:color w:val="262626"/>
          <w:sz w:val="24"/>
        </w:rPr>
        <w:t>Garantir aux équipes éducatives une redistribution des moyens générés par la suppression des maintiens et redoublement</w:t>
      </w:r>
    </w:p>
    <w:p w:rsidR="00AD5EC5" w:rsidRDefault="00AD5EC5">
      <w:pPr>
        <w:rPr>
          <w:rFonts w:ascii="Arial" w:hAnsi="Arial" w:cs="Arial"/>
          <w:b/>
          <w:u w:val="single"/>
        </w:rPr>
      </w:pPr>
      <w:r>
        <w:rPr>
          <w:rFonts w:ascii="Arial" w:hAnsi="Arial" w:cs="Arial"/>
          <w:b/>
          <w:u w:val="single"/>
        </w:rPr>
        <w:br w:type="page"/>
      </w:r>
    </w:p>
    <w:p w:rsidR="00AD5EC5" w:rsidRDefault="00AD5EC5" w:rsidP="00955901">
      <w:pPr>
        <w:tabs>
          <w:tab w:val="left" w:pos="2340"/>
        </w:tabs>
        <w:jc w:val="both"/>
        <w:rPr>
          <w:rFonts w:ascii="Arial" w:hAnsi="Arial" w:cs="Arial"/>
          <w:b/>
          <w:u w:val="single"/>
        </w:rPr>
      </w:pPr>
    </w:p>
    <w:p w:rsidR="00AD5EC5" w:rsidRDefault="00AD5EC5" w:rsidP="00955901">
      <w:pPr>
        <w:tabs>
          <w:tab w:val="left" w:pos="2340"/>
        </w:tabs>
        <w:jc w:val="both"/>
        <w:rPr>
          <w:rFonts w:ascii="Arial" w:hAnsi="Arial" w:cs="Arial"/>
          <w:b/>
          <w:u w:val="single"/>
        </w:rPr>
      </w:pPr>
      <w:r>
        <w:rPr>
          <w:rFonts w:ascii="Arial" w:hAnsi="Arial" w:cs="Arial"/>
          <w:b/>
          <w:u w:val="single"/>
        </w:rPr>
        <w:t>Les engagements des membres de structures d’encadrement et de conseil</w:t>
      </w:r>
    </w:p>
    <w:p w:rsidR="00AD5EC5" w:rsidRPr="00547D8D" w:rsidRDefault="00AD5EC5" w:rsidP="00533713">
      <w:pPr>
        <w:pStyle w:val="ListParagraph"/>
        <w:numPr>
          <w:ilvl w:val="0"/>
          <w:numId w:val="19"/>
        </w:numPr>
        <w:ind w:left="1418"/>
        <w:jc w:val="both"/>
        <w:rPr>
          <w:rFonts w:ascii="Arial" w:hAnsi="Arial" w:cs="Arial"/>
          <w:b/>
          <w:sz w:val="24"/>
        </w:rPr>
      </w:pPr>
      <w:r w:rsidRPr="00547D8D">
        <w:rPr>
          <w:rFonts w:ascii="Arial" w:hAnsi="Arial" w:cs="Arial"/>
          <w:b/>
          <w:sz w:val="24"/>
        </w:rPr>
        <w:t xml:space="preserve">Identifier et co-construire avec les équipes éducatives et CPMS les actions à privilégier : </w:t>
      </w:r>
    </w:p>
    <w:p w:rsidR="00AD5EC5" w:rsidRPr="00547D8D" w:rsidRDefault="00AD5EC5" w:rsidP="00533713">
      <w:pPr>
        <w:pStyle w:val="ListParagraph"/>
        <w:numPr>
          <w:ilvl w:val="2"/>
          <w:numId w:val="20"/>
        </w:numPr>
        <w:ind w:left="2127"/>
        <w:jc w:val="both"/>
        <w:rPr>
          <w:rFonts w:ascii="Arial" w:hAnsi="Arial" w:cs="Arial"/>
          <w:sz w:val="24"/>
        </w:rPr>
      </w:pPr>
      <w:r w:rsidRPr="00547D8D">
        <w:rPr>
          <w:rFonts w:ascii="Arial" w:hAnsi="Arial" w:cs="Arial"/>
          <w:sz w:val="24"/>
        </w:rPr>
        <w:t>Les réseaux et PO ainsi que le Service général de l’Inspection se sont engagés à mettre leurs membres au service des équipes éducatives engagées dans le projet « Décolâge ! ».</w:t>
      </w:r>
    </w:p>
    <w:p w:rsidR="00AD5EC5" w:rsidRPr="00547D8D" w:rsidRDefault="00AD5EC5" w:rsidP="00533713">
      <w:pPr>
        <w:pStyle w:val="ListParagraph"/>
        <w:numPr>
          <w:ilvl w:val="2"/>
          <w:numId w:val="20"/>
        </w:numPr>
        <w:ind w:left="2127"/>
        <w:jc w:val="both"/>
        <w:rPr>
          <w:rFonts w:ascii="Arial" w:hAnsi="Arial" w:cs="Arial"/>
          <w:sz w:val="24"/>
        </w:rPr>
      </w:pPr>
      <w:r w:rsidRPr="00547D8D">
        <w:rPr>
          <w:rFonts w:ascii="Arial" w:hAnsi="Arial" w:cs="Arial"/>
          <w:sz w:val="24"/>
        </w:rPr>
        <w:t>Les membres de l’Inspection générale ainsi que les conseillers pédagogiques ont participé en grand nombre aux journées d’information approfondies « Décolâge ! »</w:t>
      </w:r>
    </w:p>
    <w:p w:rsidR="00AD5EC5" w:rsidRPr="00547D8D" w:rsidRDefault="00AD5EC5" w:rsidP="00533713">
      <w:pPr>
        <w:pStyle w:val="ListParagraph"/>
        <w:numPr>
          <w:ilvl w:val="2"/>
          <w:numId w:val="20"/>
        </w:numPr>
        <w:ind w:left="2127"/>
        <w:jc w:val="both"/>
        <w:rPr>
          <w:rFonts w:ascii="Arial" w:hAnsi="Arial" w:cs="Arial"/>
          <w:sz w:val="24"/>
        </w:rPr>
      </w:pPr>
      <w:r w:rsidRPr="00547D8D">
        <w:rPr>
          <w:rFonts w:ascii="Arial" w:hAnsi="Arial" w:cs="Arial"/>
          <w:sz w:val="24"/>
        </w:rPr>
        <w:t>Le service général de l’Inspection et les coordinateurs des conseillers pédagogiques des différents réseaux et PO collaborent étroitement dans la définition des rôles et missions de chacun dans le projet.</w:t>
      </w:r>
    </w:p>
    <w:p w:rsidR="00AD5EC5" w:rsidRDefault="00AD5EC5" w:rsidP="00955901">
      <w:pPr>
        <w:tabs>
          <w:tab w:val="left" w:pos="2340"/>
        </w:tabs>
        <w:jc w:val="both"/>
        <w:rPr>
          <w:rFonts w:ascii="Arial" w:hAnsi="Arial" w:cs="Arial"/>
          <w:b/>
          <w:u w:val="single"/>
        </w:rPr>
      </w:pPr>
    </w:p>
    <w:p w:rsidR="00AD5EC5" w:rsidRDefault="00AD5EC5" w:rsidP="002907C1">
      <w:pPr>
        <w:jc w:val="both"/>
        <w:rPr>
          <w:rFonts w:ascii="Arial" w:hAnsi="Arial" w:cs="Arial"/>
          <w:b/>
          <w:u w:val="single"/>
        </w:rPr>
      </w:pPr>
      <w:r>
        <w:rPr>
          <w:rFonts w:ascii="Arial" w:hAnsi="Arial" w:cs="Arial"/>
          <w:b/>
          <w:u w:val="single"/>
        </w:rPr>
        <w:t>Les engagements des acteurs locaux</w:t>
      </w:r>
    </w:p>
    <w:p w:rsidR="00AD5EC5" w:rsidRDefault="00AD5EC5" w:rsidP="002907C1">
      <w:pPr>
        <w:jc w:val="both"/>
        <w:rPr>
          <w:rFonts w:ascii="Arial" w:hAnsi="Arial" w:cs="Arial"/>
          <w:b/>
          <w:u w:val="single"/>
        </w:rPr>
      </w:pPr>
    </w:p>
    <w:p w:rsidR="00AD5EC5" w:rsidRPr="003A2527" w:rsidRDefault="00AD5EC5" w:rsidP="00533713">
      <w:pPr>
        <w:numPr>
          <w:ilvl w:val="0"/>
          <w:numId w:val="28"/>
        </w:numPr>
        <w:ind w:left="1418"/>
        <w:jc w:val="both"/>
        <w:rPr>
          <w:rFonts w:ascii="Arial" w:hAnsi="Arial" w:cs="Arial"/>
          <w:b/>
        </w:rPr>
      </w:pPr>
      <w:r>
        <w:rPr>
          <w:rFonts w:ascii="Arial" w:hAnsi="Arial" w:cs="Arial"/>
          <w:b/>
        </w:rPr>
        <w:t>M</w:t>
      </w:r>
      <w:r w:rsidRPr="003A2527">
        <w:rPr>
          <w:rFonts w:ascii="Arial" w:hAnsi="Arial" w:cs="Arial"/>
          <w:b/>
        </w:rPr>
        <w:t>ettre en œuvre (ou renforcer) des alternatives au maintien et au redoublement de la 3</w:t>
      </w:r>
      <w:r w:rsidRPr="00A04A8C">
        <w:rPr>
          <w:rFonts w:ascii="Arial" w:hAnsi="Arial" w:cs="Arial"/>
          <w:b/>
          <w:vertAlign w:val="superscript"/>
        </w:rPr>
        <w:t>e</w:t>
      </w:r>
      <w:r>
        <w:rPr>
          <w:rFonts w:ascii="Arial" w:hAnsi="Arial" w:cs="Arial"/>
          <w:b/>
        </w:rPr>
        <w:t xml:space="preserve"> </w:t>
      </w:r>
      <w:r w:rsidRPr="003A2527">
        <w:rPr>
          <w:rFonts w:ascii="Arial" w:hAnsi="Arial" w:cs="Arial"/>
          <w:b/>
        </w:rPr>
        <w:t>maternelle à la 2</w:t>
      </w:r>
      <w:r w:rsidRPr="00A04A8C">
        <w:rPr>
          <w:rFonts w:ascii="Arial" w:hAnsi="Arial" w:cs="Arial"/>
          <w:b/>
          <w:vertAlign w:val="superscript"/>
        </w:rPr>
        <w:t>e</w:t>
      </w:r>
      <w:r>
        <w:rPr>
          <w:rFonts w:ascii="Arial" w:hAnsi="Arial" w:cs="Arial"/>
          <w:b/>
        </w:rPr>
        <w:t xml:space="preserve"> </w:t>
      </w:r>
      <w:r w:rsidRPr="003A2527">
        <w:rPr>
          <w:rFonts w:ascii="Arial" w:hAnsi="Arial" w:cs="Arial"/>
          <w:b/>
        </w:rPr>
        <w:t>primaire ;</w:t>
      </w:r>
    </w:p>
    <w:p w:rsidR="00AD5EC5" w:rsidRDefault="00AD5EC5" w:rsidP="00533713">
      <w:pPr>
        <w:tabs>
          <w:tab w:val="num" w:pos="1418"/>
        </w:tabs>
        <w:ind w:left="1418"/>
        <w:jc w:val="both"/>
        <w:rPr>
          <w:rFonts w:ascii="Arial" w:hAnsi="Arial" w:cs="Arial"/>
        </w:rPr>
      </w:pPr>
      <w:r>
        <w:rPr>
          <w:rFonts w:ascii="Arial" w:hAnsi="Arial" w:cs="Arial"/>
        </w:rPr>
        <w:t xml:space="preserve">Un tel objectif ne peut bien sûr se construire d’un claquement de doigt. Chaque équipe éducative devra passer, selon sa spécificité, ses besoins, par des étapes différentes, et pourra souhaiter s’appuyer sur des ressources diverses. </w:t>
      </w:r>
    </w:p>
    <w:p w:rsidR="00AD5EC5" w:rsidRDefault="00AD5EC5" w:rsidP="00CB609E">
      <w:pPr>
        <w:tabs>
          <w:tab w:val="num" w:pos="1080"/>
        </w:tabs>
        <w:ind w:left="1080"/>
        <w:jc w:val="both"/>
        <w:rPr>
          <w:rFonts w:ascii="Arial" w:hAnsi="Arial" w:cs="Arial"/>
        </w:rPr>
      </w:pPr>
    </w:p>
    <w:p w:rsidR="00AD5EC5" w:rsidRPr="003A2527" w:rsidRDefault="00AD5EC5" w:rsidP="00533713">
      <w:pPr>
        <w:pStyle w:val="ListParagraph"/>
        <w:numPr>
          <w:ilvl w:val="1"/>
          <w:numId w:val="15"/>
        </w:numPr>
        <w:ind w:left="1985" w:firstLine="0"/>
        <w:jc w:val="both"/>
        <w:rPr>
          <w:rFonts w:ascii="Arial" w:hAnsi="Arial" w:cs="Arial"/>
          <w:b/>
          <w:sz w:val="24"/>
          <w:szCs w:val="24"/>
        </w:rPr>
      </w:pPr>
      <w:r w:rsidRPr="003A2527">
        <w:rPr>
          <w:rFonts w:ascii="Arial" w:hAnsi="Arial" w:cs="Arial"/>
          <w:b/>
          <w:sz w:val="24"/>
          <w:szCs w:val="24"/>
        </w:rPr>
        <w:t>Faire émerger la problématique de manière collective</w:t>
      </w:r>
    </w:p>
    <w:p w:rsidR="00AD5EC5" w:rsidRPr="003A2527" w:rsidRDefault="00AD5EC5" w:rsidP="00533713">
      <w:pPr>
        <w:spacing w:after="200"/>
        <w:ind w:left="1985"/>
        <w:jc w:val="both"/>
        <w:rPr>
          <w:rFonts w:ascii="Arial" w:hAnsi="Arial" w:cs="Arial"/>
        </w:rPr>
      </w:pPr>
      <w:r w:rsidRPr="003A2527">
        <w:rPr>
          <w:rFonts w:ascii="Arial" w:hAnsi="Arial" w:cs="Arial"/>
        </w:rPr>
        <w:t xml:space="preserve">Il est essentiel, afin d’espérer la réussite du projet, de commencer par se poser – de façon collective c'est-à-dire incluant les agents des CPMS – la question de l’enjeu du maintien et du redoublement. Les recherches menées par l’ULB et l’ULg ont </w:t>
      </w:r>
      <w:r>
        <w:rPr>
          <w:rFonts w:ascii="Arial" w:hAnsi="Arial" w:cs="Arial"/>
        </w:rPr>
        <w:t>permis</w:t>
      </w:r>
      <w:r w:rsidRPr="003A2527">
        <w:rPr>
          <w:rFonts w:ascii="Arial" w:hAnsi="Arial" w:cs="Arial"/>
        </w:rPr>
        <w:t xml:space="preserve"> un constat clair, face à la décision d’un enseignant de maintenir ou faire redoubler un élève : </w:t>
      </w:r>
      <w:r w:rsidRPr="003A2527">
        <w:rPr>
          <w:rFonts w:ascii="Arial" w:hAnsi="Arial" w:cs="Arial"/>
          <w:i/>
        </w:rPr>
        <w:t>« l’enseignant a le sentiment de prendre moins de risque</w:t>
      </w:r>
      <w:r>
        <w:rPr>
          <w:rFonts w:ascii="Arial" w:hAnsi="Arial" w:cs="Arial"/>
          <w:i/>
        </w:rPr>
        <w:t>s</w:t>
      </w:r>
      <w:r w:rsidRPr="003A2527">
        <w:rPr>
          <w:rFonts w:ascii="Arial" w:hAnsi="Arial" w:cs="Arial"/>
          <w:i/>
        </w:rPr>
        <w:t xml:space="preserve"> à proposer un maintien qu’à proposer un passage dans la classe supérieure »</w:t>
      </w:r>
      <w:r w:rsidRPr="003A2527">
        <w:rPr>
          <w:rFonts w:ascii="Arial" w:hAnsi="Arial" w:cs="Arial"/>
        </w:rPr>
        <w:t xml:space="preserve">. </w:t>
      </w:r>
    </w:p>
    <w:p w:rsidR="00AD5EC5" w:rsidRDefault="00AD5EC5" w:rsidP="00FC60D5">
      <w:pPr>
        <w:pStyle w:val="ListParagraph"/>
        <w:ind w:left="1985"/>
        <w:jc w:val="both"/>
        <w:rPr>
          <w:rFonts w:ascii="Arial" w:hAnsi="Arial" w:cs="Arial"/>
          <w:sz w:val="24"/>
        </w:rPr>
      </w:pPr>
      <w:r w:rsidRPr="003A2527">
        <w:rPr>
          <w:rFonts w:ascii="Arial" w:hAnsi="Arial" w:cs="Arial"/>
          <w:sz w:val="24"/>
        </w:rPr>
        <w:t xml:space="preserve">Pour </w:t>
      </w:r>
      <w:r>
        <w:rPr>
          <w:rFonts w:ascii="Arial" w:hAnsi="Arial" w:cs="Arial"/>
          <w:sz w:val="24"/>
        </w:rPr>
        <w:t>faire émerger la problématique du maintien et du redoublement</w:t>
      </w:r>
      <w:r w:rsidRPr="003A2527">
        <w:rPr>
          <w:rFonts w:ascii="Arial" w:hAnsi="Arial" w:cs="Arial"/>
          <w:sz w:val="24"/>
        </w:rPr>
        <w:t>, deux portes d’entrée c</w:t>
      </w:r>
      <w:r>
        <w:rPr>
          <w:rFonts w:ascii="Arial" w:hAnsi="Arial" w:cs="Arial"/>
          <w:sz w:val="24"/>
        </w:rPr>
        <w:t>omplémentaires sont proposées :</w:t>
      </w:r>
    </w:p>
    <w:p w:rsidR="00AD5EC5" w:rsidRPr="0031402F" w:rsidRDefault="00AD5EC5" w:rsidP="00533713">
      <w:pPr>
        <w:pStyle w:val="ListParagraph"/>
        <w:ind w:left="1985"/>
        <w:jc w:val="both"/>
        <w:rPr>
          <w:rFonts w:ascii="Arial" w:hAnsi="Arial" w:cs="Arial"/>
          <w:b/>
          <w:sz w:val="24"/>
        </w:rPr>
      </w:pPr>
      <w:r w:rsidRPr="0031402F">
        <w:rPr>
          <w:rFonts w:ascii="Arial" w:hAnsi="Arial" w:cs="Arial"/>
          <w:b/>
          <w:sz w:val="24"/>
        </w:rPr>
        <w:t>Ressources proposées aux écoles</w:t>
      </w:r>
    </w:p>
    <w:p w:rsidR="00AD5EC5" w:rsidRPr="00A04A8C" w:rsidRDefault="00AD5EC5" w:rsidP="006C34FC">
      <w:pPr>
        <w:pStyle w:val="ListParagraph"/>
        <w:numPr>
          <w:ilvl w:val="0"/>
          <w:numId w:val="15"/>
        </w:numPr>
        <w:ind w:left="1985"/>
        <w:jc w:val="both"/>
        <w:rPr>
          <w:rFonts w:ascii="Arial" w:hAnsi="Arial" w:cs="Arial"/>
          <w:sz w:val="24"/>
          <w:szCs w:val="24"/>
        </w:rPr>
      </w:pPr>
      <w:r w:rsidRPr="00A04A8C">
        <w:rPr>
          <w:rFonts w:ascii="Arial" w:hAnsi="Arial" w:cs="Arial"/>
          <w:sz w:val="24"/>
          <w:szCs w:val="24"/>
          <w:u w:val="single"/>
        </w:rPr>
        <w:t>Une démarche d’analyse des données spécifiques à l’établissement </w:t>
      </w:r>
      <w:r w:rsidRPr="00A04A8C">
        <w:rPr>
          <w:rFonts w:ascii="Arial" w:hAnsi="Arial" w:cs="Arial"/>
          <w:sz w:val="24"/>
          <w:szCs w:val="24"/>
        </w:rPr>
        <w:t>: chaque année, le directeur d’école reçoit «  TABOR », un tableau de bord reprenant un certain nombre d’indicateurs propres à l’établissement. Parmi ceux-ci, les taux de redoublement constituent un élément important pour envisager le pilotage pédagogique. De plus, l’ensemble des données factuelles figurant dans cet outil permet une première analyse des spécificités de chaque école, tant au niveau de son fonctionnement dans la prise en charge des élèves qu’à celui des caractéristiques de son personnel et du public qui la fréquente.</w:t>
      </w:r>
    </w:p>
    <w:p w:rsidR="00AD5EC5" w:rsidRPr="00A04A8C" w:rsidRDefault="00AD5EC5" w:rsidP="006C34FC">
      <w:pPr>
        <w:pStyle w:val="ListParagraph"/>
        <w:ind w:left="1985"/>
        <w:jc w:val="both"/>
        <w:rPr>
          <w:rFonts w:ascii="Arial" w:hAnsi="Arial" w:cs="Arial"/>
          <w:sz w:val="24"/>
          <w:szCs w:val="24"/>
        </w:rPr>
      </w:pPr>
      <w:r w:rsidRPr="00A04A8C">
        <w:rPr>
          <w:rFonts w:ascii="Arial" w:hAnsi="Arial" w:cs="Arial"/>
          <w:sz w:val="24"/>
          <w:szCs w:val="24"/>
        </w:rPr>
        <w:t xml:space="preserve">En outre, l’équipe éducative peut ajouter aux données présentes dans l’outil TABOR des données qualitatives comme l’existence de projets antérieurs en vue de réduire l’échec scolaire, d’un projet d’intégration d’un élève issu de l’enseignement spécialisé, la façon dont les temps de concertation sont utilisés, l’objet des journées de formation collective, etc. </w:t>
      </w:r>
    </w:p>
    <w:p w:rsidR="00AD5EC5" w:rsidRPr="005408EC" w:rsidRDefault="00AD5EC5" w:rsidP="006C34FC">
      <w:pPr>
        <w:pStyle w:val="ListParagraph"/>
        <w:ind w:left="1985"/>
        <w:jc w:val="both"/>
        <w:rPr>
          <w:rFonts w:ascii="Arial" w:hAnsi="Arial" w:cs="Arial"/>
          <w:sz w:val="24"/>
          <w:szCs w:val="24"/>
        </w:rPr>
      </w:pPr>
      <w:r w:rsidRPr="00A04A8C">
        <w:rPr>
          <w:rFonts w:ascii="Arial" w:hAnsi="Arial" w:cs="Arial"/>
          <w:sz w:val="24"/>
          <w:szCs w:val="24"/>
        </w:rPr>
        <w:t>Cette prise de conscience collective sur la spécificité de l’école est essentielle pour amener chaque équipe éducative à construire sa propre démarche. Elle peut être considérée comme un préalable à la mise en projet de l’école dans « Décolâge ! ».</w:t>
      </w:r>
      <w:r>
        <w:rPr>
          <w:rFonts w:ascii="Arial" w:hAnsi="Arial" w:cs="Arial"/>
          <w:sz w:val="24"/>
          <w:szCs w:val="24"/>
        </w:rPr>
        <w:t xml:space="preserve"> </w:t>
      </w:r>
    </w:p>
    <w:p w:rsidR="00AD5EC5" w:rsidRDefault="00AD5EC5" w:rsidP="003A2527">
      <w:pPr>
        <w:pStyle w:val="ListParagraph"/>
        <w:ind w:left="1985"/>
        <w:jc w:val="both"/>
        <w:rPr>
          <w:rFonts w:ascii="Arial" w:hAnsi="Arial" w:cs="Arial"/>
          <w:sz w:val="24"/>
          <w:szCs w:val="24"/>
        </w:rPr>
      </w:pPr>
    </w:p>
    <w:p w:rsidR="00AD5EC5" w:rsidRDefault="00AD5EC5" w:rsidP="003A2527">
      <w:pPr>
        <w:pStyle w:val="ListParagraph"/>
        <w:numPr>
          <w:ilvl w:val="0"/>
          <w:numId w:val="15"/>
        </w:numPr>
        <w:ind w:left="1985"/>
        <w:jc w:val="both"/>
        <w:rPr>
          <w:rFonts w:ascii="Arial" w:hAnsi="Arial" w:cs="Arial"/>
          <w:sz w:val="24"/>
          <w:szCs w:val="24"/>
        </w:rPr>
      </w:pPr>
      <w:r w:rsidRPr="003A2527">
        <w:rPr>
          <w:rFonts w:ascii="Arial" w:hAnsi="Arial" w:cs="Arial"/>
          <w:sz w:val="24"/>
          <w:szCs w:val="24"/>
          <w:u w:val="single"/>
        </w:rPr>
        <w:t>L’appropriation d’un contenu scientifique</w:t>
      </w:r>
      <w:r>
        <w:rPr>
          <w:rFonts w:ascii="Arial" w:hAnsi="Arial" w:cs="Arial"/>
          <w:sz w:val="24"/>
          <w:szCs w:val="24"/>
        </w:rPr>
        <w:t xml:space="preserve"> : les études réalisées par les équipes de l’ULg et de l’ULB sont disponibles sur le site enseignement.be. Les enregistrements vidéo d’une demi-journée d’information seront disponibles pour la rentrée 2012 et pourront ainsi être visionnés en équipe et faire l’objet d’un débat. </w:t>
      </w:r>
    </w:p>
    <w:p w:rsidR="00AD5EC5" w:rsidRDefault="00AD5EC5" w:rsidP="003A2527">
      <w:pPr>
        <w:pStyle w:val="ListParagraph"/>
        <w:ind w:left="1985"/>
        <w:jc w:val="both"/>
        <w:rPr>
          <w:rFonts w:ascii="Arial" w:hAnsi="Arial" w:cs="Arial"/>
          <w:sz w:val="24"/>
          <w:szCs w:val="24"/>
        </w:rPr>
      </w:pPr>
      <w:r>
        <w:rPr>
          <w:rFonts w:ascii="Arial" w:hAnsi="Arial" w:cs="Arial"/>
          <w:sz w:val="24"/>
          <w:szCs w:val="24"/>
        </w:rPr>
        <w:t>Ces recherches apportent des réponses à des questions que se posent les enseignants : « l</w:t>
      </w:r>
      <w:r w:rsidRPr="003A2527">
        <w:rPr>
          <w:rFonts w:ascii="Arial" w:hAnsi="Arial" w:cs="Arial"/>
          <w:sz w:val="24"/>
          <w:szCs w:val="24"/>
        </w:rPr>
        <w:t>e redoublement et le maintien sont-ils efficaces ?</w:t>
      </w:r>
      <w:r>
        <w:rPr>
          <w:rFonts w:ascii="Arial" w:hAnsi="Arial" w:cs="Arial"/>
          <w:sz w:val="24"/>
          <w:szCs w:val="24"/>
        </w:rPr>
        <w:t> » ; « l</w:t>
      </w:r>
      <w:r w:rsidRPr="003A2527">
        <w:rPr>
          <w:rFonts w:ascii="Arial" w:hAnsi="Arial" w:cs="Arial"/>
          <w:sz w:val="24"/>
          <w:szCs w:val="24"/>
        </w:rPr>
        <w:t>e fait de doubler ou d’être maintenu dépend-il uniquement de l’élève ?</w:t>
      </w:r>
      <w:r>
        <w:rPr>
          <w:rFonts w:ascii="Arial" w:hAnsi="Arial" w:cs="Arial"/>
          <w:sz w:val="24"/>
          <w:szCs w:val="24"/>
        </w:rPr>
        <w:t> »; « q</w:t>
      </w:r>
      <w:r w:rsidRPr="003A2527">
        <w:rPr>
          <w:rFonts w:ascii="Arial" w:hAnsi="Arial" w:cs="Arial"/>
          <w:sz w:val="24"/>
          <w:szCs w:val="24"/>
        </w:rPr>
        <w:t>uel est le profil des élèves maintenus ?</w:t>
      </w:r>
      <w:r>
        <w:rPr>
          <w:rFonts w:ascii="Arial" w:hAnsi="Arial" w:cs="Arial"/>
          <w:sz w:val="24"/>
          <w:szCs w:val="24"/>
        </w:rPr>
        <w:t> ».</w:t>
      </w:r>
    </w:p>
    <w:p w:rsidR="00AD5EC5" w:rsidRDefault="00AD5EC5" w:rsidP="00533713">
      <w:pPr>
        <w:pStyle w:val="ListParagraph"/>
        <w:ind w:left="1985"/>
        <w:jc w:val="both"/>
        <w:rPr>
          <w:rFonts w:ascii="Arial" w:hAnsi="Arial" w:cs="Arial"/>
          <w:sz w:val="24"/>
        </w:rPr>
      </w:pPr>
      <w:r w:rsidRPr="003A2527">
        <w:rPr>
          <w:rFonts w:ascii="Arial" w:hAnsi="Arial" w:cs="Arial"/>
          <w:sz w:val="24"/>
        </w:rPr>
        <w:t>Elles offrent également des pistes d’actions concrètes pour transformer les pratiques, en développant une posture d’évaluation « diagnostique » des potentialités des élèves, au service de l’action pédagogique.</w:t>
      </w:r>
    </w:p>
    <w:p w:rsidR="00AD5EC5" w:rsidRDefault="00AD5EC5" w:rsidP="00533713">
      <w:pPr>
        <w:pStyle w:val="ListParagraph"/>
        <w:ind w:left="1985"/>
        <w:jc w:val="both"/>
        <w:rPr>
          <w:rFonts w:ascii="Arial" w:hAnsi="Arial" w:cs="Arial"/>
          <w:sz w:val="24"/>
        </w:rPr>
      </w:pPr>
    </w:p>
    <w:p w:rsidR="00AD5EC5" w:rsidRPr="00533713" w:rsidRDefault="00AD5EC5" w:rsidP="00533713">
      <w:pPr>
        <w:pStyle w:val="ListParagraph"/>
        <w:numPr>
          <w:ilvl w:val="0"/>
          <w:numId w:val="28"/>
        </w:numPr>
        <w:ind w:left="1276"/>
        <w:jc w:val="both"/>
        <w:rPr>
          <w:rFonts w:ascii="Arial" w:hAnsi="Arial" w:cs="Arial"/>
          <w:sz w:val="36"/>
          <w:szCs w:val="24"/>
        </w:rPr>
      </w:pPr>
      <w:r w:rsidRPr="00533713">
        <w:rPr>
          <w:rFonts w:ascii="Arial" w:hAnsi="Arial" w:cs="Arial"/>
          <w:b/>
          <w:sz w:val="24"/>
        </w:rPr>
        <w:t>Se former, collaborer, échanger afin de développer des pratiques alternatives au maintien et au redoublement :</w:t>
      </w:r>
    </w:p>
    <w:p w:rsidR="00AD5EC5" w:rsidRPr="0031402F" w:rsidRDefault="00AD5EC5" w:rsidP="00424FE5">
      <w:pPr>
        <w:pStyle w:val="ListParagraph"/>
        <w:ind w:left="1276"/>
        <w:jc w:val="both"/>
        <w:rPr>
          <w:rFonts w:ascii="Arial" w:hAnsi="Arial" w:cs="Arial"/>
          <w:sz w:val="24"/>
        </w:rPr>
      </w:pPr>
      <w:r w:rsidRPr="0031402F">
        <w:rPr>
          <w:rFonts w:ascii="Arial" w:hAnsi="Arial" w:cs="Arial"/>
          <w:sz w:val="24"/>
        </w:rPr>
        <w:t xml:space="preserve">Sur la base de la prise de conscience collective de la problématique à travers les différents constats issus des recherches, notamment quant à l’estime de soi ou le bénéfice escompté d’un passage dans l’année supérieure, il appartient à l’ensemble de l’équipe de gérer collectivement la prise en charge de l’enfant en difficulté. C’est le fondement même du </w:t>
      </w:r>
      <w:r w:rsidRPr="0031402F">
        <w:rPr>
          <w:rFonts w:ascii="Arial" w:hAnsi="Arial" w:cs="Arial"/>
          <w:i/>
          <w:sz w:val="24"/>
        </w:rPr>
        <w:t>« continuum pédagogique »</w:t>
      </w:r>
      <w:r w:rsidRPr="0031402F">
        <w:rPr>
          <w:rFonts w:ascii="Arial" w:hAnsi="Arial" w:cs="Arial"/>
          <w:sz w:val="24"/>
        </w:rPr>
        <w:t xml:space="preserve">. </w:t>
      </w:r>
    </w:p>
    <w:p w:rsidR="00AD5EC5" w:rsidRPr="0031402F" w:rsidRDefault="00AD5EC5" w:rsidP="00424FE5">
      <w:pPr>
        <w:pStyle w:val="ListParagraph"/>
        <w:ind w:left="1276"/>
        <w:jc w:val="both"/>
        <w:rPr>
          <w:rFonts w:ascii="Arial" w:hAnsi="Arial" w:cs="Arial"/>
          <w:sz w:val="24"/>
        </w:rPr>
      </w:pPr>
      <w:r w:rsidRPr="0031402F">
        <w:rPr>
          <w:rFonts w:ascii="Arial" w:hAnsi="Arial" w:cs="Arial"/>
          <w:sz w:val="24"/>
        </w:rPr>
        <w:t xml:space="preserve">Un enseignant ne peut donc rester seul avec ses questions et ses difficultés. Il doit pouvoir s’appuyer au minimum à la fois sur le collègue qui aura l’enfant l’année suivante (voire celui qui a eu l’enfant l’année précédente quand c’est possible) et sur les membres </w:t>
      </w:r>
      <w:r>
        <w:rPr>
          <w:rFonts w:ascii="Arial" w:hAnsi="Arial" w:cs="Arial"/>
          <w:sz w:val="24"/>
        </w:rPr>
        <w:t>du Centre</w:t>
      </w:r>
      <w:r w:rsidRPr="0031402F">
        <w:rPr>
          <w:rFonts w:ascii="Arial" w:hAnsi="Arial" w:cs="Arial"/>
          <w:sz w:val="24"/>
        </w:rPr>
        <w:t xml:space="preserve"> PMS. Chacun dans son rôle.</w:t>
      </w:r>
    </w:p>
    <w:p w:rsidR="00AD5EC5" w:rsidRDefault="00AD5EC5" w:rsidP="00424FE5">
      <w:pPr>
        <w:pStyle w:val="ListParagraph"/>
        <w:ind w:left="1276"/>
        <w:jc w:val="both"/>
        <w:rPr>
          <w:rFonts w:ascii="Arial" w:hAnsi="Arial" w:cs="Arial"/>
          <w:sz w:val="24"/>
        </w:rPr>
      </w:pPr>
      <w:r w:rsidRPr="00204660">
        <w:rPr>
          <w:rFonts w:ascii="Arial" w:hAnsi="Arial" w:cs="Arial"/>
          <w:sz w:val="24"/>
        </w:rPr>
        <w:t xml:space="preserve">L’articulation de ce travail d’équipe est essentielle. Pour ce faire, la direction est garante de la concertation entre les différents acteurs en charge de l’élève afin de traduire les besoins diagnostiqués en stratégies pédagogiques adaptées. </w:t>
      </w:r>
      <w:r w:rsidRPr="0031402F">
        <w:rPr>
          <w:rFonts w:ascii="Arial" w:hAnsi="Arial" w:cs="Arial"/>
          <w:sz w:val="24"/>
        </w:rPr>
        <w:t>La direction, ainsi que tous les membres de cette concertation, veilleront à ce qu’y soit bien défini le rôle de chacun tout en étant attentif également à favoriser l’échange d’informations entre eux, au bénéfice de l’élève et à</w:t>
      </w:r>
      <w:r>
        <w:rPr>
          <w:rFonts w:ascii="Arial" w:hAnsi="Arial" w:cs="Arial"/>
          <w:sz w:val="24"/>
        </w:rPr>
        <w:t xml:space="preserve"> celui de leur propre pratique</w:t>
      </w:r>
      <w:r w:rsidRPr="0031402F">
        <w:rPr>
          <w:rFonts w:ascii="Arial" w:hAnsi="Arial" w:cs="Arial"/>
          <w:sz w:val="24"/>
        </w:rPr>
        <w:t xml:space="preserve">. </w:t>
      </w:r>
    </w:p>
    <w:p w:rsidR="00AD5EC5" w:rsidRPr="0031402F" w:rsidRDefault="00AD5EC5" w:rsidP="0031402F">
      <w:pPr>
        <w:pStyle w:val="ListParagraph"/>
        <w:jc w:val="both"/>
        <w:rPr>
          <w:rFonts w:ascii="Arial" w:hAnsi="Arial" w:cs="Arial"/>
          <w:sz w:val="24"/>
        </w:rPr>
      </w:pPr>
    </w:p>
    <w:p w:rsidR="00AD5EC5" w:rsidRPr="003A2527" w:rsidRDefault="00AD5EC5" w:rsidP="00533713">
      <w:pPr>
        <w:pStyle w:val="ListParagraph"/>
        <w:numPr>
          <w:ilvl w:val="0"/>
          <w:numId w:val="25"/>
        </w:numPr>
        <w:ind w:left="1985"/>
        <w:jc w:val="both"/>
        <w:rPr>
          <w:rFonts w:ascii="Arial" w:hAnsi="Arial" w:cs="Arial"/>
          <w:sz w:val="24"/>
        </w:rPr>
      </w:pPr>
      <w:r w:rsidRPr="00A631AE">
        <w:rPr>
          <w:rFonts w:ascii="Arial" w:hAnsi="Arial" w:cs="Arial"/>
          <w:sz w:val="24"/>
          <w:u w:val="single"/>
        </w:rPr>
        <w:t xml:space="preserve">En mettant autant que possible les temps de formation </w:t>
      </w:r>
      <w:r>
        <w:rPr>
          <w:rFonts w:ascii="Arial" w:hAnsi="Arial" w:cs="Arial"/>
          <w:sz w:val="24"/>
          <w:u w:val="single"/>
        </w:rPr>
        <w:t>volontaire</w:t>
      </w:r>
      <w:r w:rsidRPr="00A631AE">
        <w:rPr>
          <w:rFonts w:ascii="Arial" w:hAnsi="Arial" w:cs="Arial"/>
          <w:sz w:val="24"/>
          <w:u w:val="single"/>
        </w:rPr>
        <w:t xml:space="preserve"> de tous les enseignants de l’école au service du projet</w:t>
      </w:r>
    </w:p>
    <w:p w:rsidR="00AD5EC5" w:rsidRPr="003A2527" w:rsidRDefault="00AD5EC5" w:rsidP="00533713">
      <w:pPr>
        <w:pStyle w:val="ListParagraph"/>
        <w:ind w:left="1985"/>
        <w:jc w:val="both"/>
        <w:rPr>
          <w:rFonts w:ascii="Arial" w:hAnsi="Arial" w:cs="Arial"/>
          <w:sz w:val="24"/>
        </w:rPr>
      </w:pPr>
      <w:r w:rsidRPr="003A2527">
        <w:rPr>
          <w:rFonts w:ascii="Arial" w:hAnsi="Arial" w:cs="Arial"/>
          <w:b/>
          <w:sz w:val="24"/>
        </w:rPr>
        <w:t>Ressources</w:t>
      </w:r>
      <w:r w:rsidRPr="003A2527">
        <w:rPr>
          <w:rFonts w:ascii="Arial" w:hAnsi="Arial" w:cs="Arial"/>
          <w:sz w:val="24"/>
        </w:rPr>
        <w:t xml:space="preserve"> </w:t>
      </w:r>
      <w:r w:rsidRPr="003A2527">
        <w:rPr>
          <w:rFonts w:ascii="Arial" w:hAnsi="Arial" w:cs="Arial"/>
          <w:b/>
          <w:sz w:val="24"/>
        </w:rPr>
        <w:t>proposées aux écoles</w:t>
      </w:r>
      <w:r w:rsidRPr="003A2527">
        <w:rPr>
          <w:rFonts w:ascii="Arial" w:hAnsi="Arial" w:cs="Arial"/>
          <w:sz w:val="24"/>
        </w:rPr>
        <w:t xml:space="preserve"> : </w:t>
      </w:r>
    </w:p>
    <w:p w:rsidR="00AD5EC5" w:rsidRDefault="00AD5EC5" w:rsidP="003A2527">
      <w:pPr>
        <w:pStyle w:val="ListParagraph"/>
        <w:numPr>
          <w:ilvl w:val="2"/>
          <w:numId w:val="25"/>
        </w:numPr>
        <w:jc w:val="both"/>
        <w:rPr>
          <w:rFonts w:ascii="Arial" w:hAnsi="Arial" w:cs="Arial"/>
          <w:sz w:val="24"/>
        </w:rPr>
      </w:pPr>
      <w:r>
        <w:rPr>
          <w:rFonts w:ascii="Arial" w:hAnsi="Arial" w:cs="Arial"/>
          <w:sz w:val="24"/>
        </w:rPr>
        <w:t>Les</w:t>
      </w:r>
      <w:r w:rsidRPr="003A2527">
        <w:rPr>
          <w:rFonts w:ascii="Arial" w:hAnsi="Arial" w:cs="Arial"/>
          <w:sz w:val="24"/>
        </w:rPr>
        <w:t xml:space="preserve"> formations « Décolâge ! » proposées par l’IFC</w:t>
      </w:r>
      <w:r>
        <w:rPr>
          <w:rFonts w:ascii="Arial" w:hAnsi="Arial" w:cs="Arial"/>
          <w:sz w:val="24"/>
        </w:rPr>
        <w:t>, en trio composé d’enseignant, de chef d’établissement et d’agent PMS si possible</w:t>
      </w:r>
      <w:r w:rsidRPr="003A2527">
        <w:rPr>
          <w:rFonts w:ascii="Arial" w:hAnsi="Arial" w:cs="Arial"/>
          <w:sz w:val="24"/>
        </w:rPr>
        <w:t xml:space="preserve">. </w:t>
      </w:r>
    </w:p>
    <w:p w:rsidR="00AD5EC5" w:rsidRDefault="00AD5EC5" w:rsidP="0031402F">
      <w:pPr>
        <w:pStyle w:val="ListParagraph"/>
        <w:ind w:left="2160"/>
        <w:jc w:val="both"/>
        <w:rPr>
          <w:rFonts w:ascii="Arial" w:hAnsi="Arial" w:cs="Arial"/>
          <w:sz w:val="24"/>
        </w:rPr>
      </w:pPr>
    </w:p>
    <w:p w:rsidR="00AD5EC5" w:rsidRDefault="00AD5EC5" w:rsidP="00533713">
      <w:pPr>
        <w:pStyle w:val="ListParagraph"/>
        <w:numPr>
          <w:ilvl w:val="1"/>
          <w:numId w:val="25"/>
        </w:numPr>
        <w:ind w:left="1985"/>
        <w:jc w:val="both"/>
        <w:rPr>
          <w:rFonts w:ascii="Arial" w:hAnsi="Arial" w:cs="Arial"/>
          <w:sz w:val="24"/>
          <w:u w:val="single"/>
        </w:rPr>
      </w:pPr>
      <w:r>
        <w:rPr>
          <w:rFonts w:ascii="Arial" w:hAnsi="Arial" w:cs="Arial"/>
          <w:sz w:val="24"/>
          <w:u w:val="single"/>
        </w:rPr>
        <w:t>En parta</w:t>
      </w:r>
      <w:bookmarkStart w:id="0" w:name="_GoBack"/>
      <w:bookmarkEnd w:id="0"/>
      <w:r>
        <w:rPr>
          <w:rFonts w:ascii="Arial" w:hAnsi="Arial" w:cs="Arial"/>
          <w:sz w:val="24"/>
          <w:u w:val="single"/>
        </w:rPr>
        <w:t>geant les pratiques</w:t>
      </w:r>
    </w:p>
    <w:p w:rsidR="00AD5EC5" w:rsidRPr="00A631AE" w:rsidRDefault="00AD5EC5" w:rsidP="00533713">
      <w:pPr>
        <w:pStyle w:val="ListParagraph"/>
        <w:ind w:left="1985"/>
        <w:jc w:val="both"/>
        <w:rPr>
          <w:rFonts w:ascii="Arial" w:hAnsi="Arial" w:cs="Arial"/>
          <w:sz w:val="24"/>
        </w:rPr>
      </w:pPr>
      <w:r w:rsidRPr="003A2527">
        <w:rPr>
          <w:rFonts w:ascii="Arial" w:hAnsi="Arial" w:cs="Arial"/>
          <w:b/>
          <w:sz w:val="24"/>
        </w:rPr>
        <w:t>Ressources</w:t>
      </w:r>
      <w:r w:rsidRPr="003A2527">
        <w:rPr>
          <w:rFonts w:ascii="Arial" w:hAnsi="Arial" w:cs="Arial"/>
          <w:sz w:val="24"/>
        </w:rPr>
        <w:t xml:space="preserve"> </w:t>
      </w:r>
      <w:r w:rsidRPr="003A2527">
        <w:rPr>
          <w:rFonts w:ascii="Arial" w:hAnsi="Arial" w:cs="Arial"/>
          <w:b/>
          <w:sz w:val="24"/>
        </w:rPr>
        <w:t>proposées aux écoles</w:t>
      </w:r>
      <w:r w:rsidRPr="003A2527">
        <w:rPr>
          <w:rFonts w:ascii="Arial" w:hAnsi="Arial" w:cs="Arial"/>
          <w:sz w:val="24"/>
        </w:rPr>
        <w:t xml:space="preserve"> : </w:t>
      </w:r>
    </w:p>
    <w:p w:rsidR="00AD5EC5" w:rsidRDefault="00AD5EC5" w:rsidP="00533713">
      <w:pPr>
        <w:pStyle w:val="ListParagraph"/>
        <w:numPr>
          <w:ilvl w:val="2"/>
          <w:numId w:val="25"/>
        </w:numPr>
        <w:ind w:left="1985"/>
        <w:jc w:val="both"/>
        <w:rPr>
          <w:rFonts w:ascii="Arial" w:hAnsi="Arial" w:cs="Arial"/>
          <w:sz w:val="24"/>
        </w:rPr>
      </w:pPr>
      <w:r>
        <w:rPr>
          <w:rFonts w:ascii="Arial" w:hAnsi="Arial" w:cs="Arial"/>
          <w:sz w:val="24"/>
        </w:rPr>
        <w:t>La</w:t>
      </w:r>
      <w:r w:rsidRPr="003A2527">
        <w:rPr>
          <w:rFonts w:ascii="Arial" w:hAnsi="Arial" w:cs="Arial"/>
          <w:sz w:val="24"/>
        </w:rPr>
        <w:t xml:space="preserve"> platefo</w:t>
      </w:r>
      <w:r>
        <w:rPr>
          <w:rFonts w:ascii="Arial" w:hAnsi="Arial" w:cs="Arial"/>
          <w:sz w:val="24"/>
        </w:rPr>
        <w:t>rme interactive « Décolâge ! »</w:t>
      </w:r>
    </w:p>
    <w:p w:rsidR="00AD5EC5" w:rsidRDefault="00AD5EC5" w:rsidP="00533713">
      <w:pPr>
        <w:pStyle w:val="ListParagraph"/>
        <w:ind w:left="1985"/>
        <w:jc w:val="both"/>
        <w:rPr>
          <w:rFonts w:ascii="Arial" w:hAnsi="Arial" w:cs="Arial"/>
          <w:sz w:val="24"/>
        </w:rPr>
      </w:pPr>
    </w:p>
    <w:p w:rsidR="00AD5EC5" w:rsidRPr="00A631AE" w:rsidRDefault="00AD5EC5" w:rsidP="00533713">
      <w:pPr>
        <w:pStyle w:val="ListParagraph"/>
        <w:numPr>
          <w:ilvl w:val="0"/>
          <w:numId w:val="25"/>
        </w:numPr>
        <w:ind w:left="1985"/>
        <w:jc w:val="both"/>
        <w:rPr>
          <w:rFonts w:ascii="Arial" w:hAnsi="Arial" w:cs="Arial"/>
          <w:sz w:val="24"/>
          <w:u w:val="single"/>
        </w:rPr>
      </w:pPr>
      <w:r w:rsidRPr="00A631AE">
        <w:rPr>
          <w:rFonts w:ascii="Arial" w:hAnsi="Arial" w:cs="Arial"/>
          <w:sz w:val="24"/>
          <w:u w:val="single"/>
        </w:rPr>
        <w:t xml:space="preserve">En créant un outil : le Plan personnalisé d’accompagnement </w:t>
      </w:r>
    </w:p>
    <w:p w:rsidR="00AD5EC5" w:rsidRPr="00A631AE" w:rsidRDefault="00AD5EC5" w:rsidP="00533713">
      <w:pPr>
        <w:pStyle w:val="ListParagraph"/>
        <w:ind w:left="1985"/>
        <w:jc w:val="both"/>
        <w:rPr>
          <w:rFonts w:ascii="Arial" w:hAnsi="Arial" w:cs="Arial"/>
          <w:sz w:val="24"/>
        </w:rPr>
      </w:pPr>
      <w:r>
        <w:rPr>
          <w:rFonts w:ascii="Arial" w:hAnsi="Arial" w:cs="Arial"/>
          <w:sz w:val="24"/>
        </w:rPr>
        <w:t>Chaque</w:t>
      </w:r>
      <w:r w:rsidRPr="00A631AE">
        <w:rPr>
          <w:rFonts w:ascii="Arial" w:hAnsi="Arial" w:cs="Arial"/>
          <w:sz w:val="24"/>
        </w:rPr>
        <w:t xml:space="preserve"> équipe qui développera </w:t>
      </w:r>
      <w:r>
        <w:rPr>
          <w:rFonts w:ascii="Arial" w:hAnsi="Arial" w:cs="Arial"/>
          <w:sz w:val="24"/>
        </w:rPr>
        <w:t>une</w:t>
      </w:r>
      <w:r w:rsidRPr="00A631AE">
        <w:rPr>
          <w:rFonts w:ascii="Arial" w:hAnsi="Arial" w:cs="Arial"/>
          <w:sz w:val="24"/>
        </w:rPr>
        <w:t xml:space="preserve"> dynamique </w:t>
      </w:r>
      <w:r>
        <w:rPr>
          <w:rFonts w:ascii="Arial" w:hAnsi="Arial" w:cs="Arial"/>
          <w:sz w:val="24"/>
        </w:rPr>
        <w:t xml:space="preserve">d’information et de communication </w:t>
      </w:r>
      <w:r w:rsidRPr="00A631AE">
        <w:rPr>
          <w:rFonts w:ascii="Arial" w:hAnsi="Arial" w:cs="Arial"/>
          <w:sz w:val="24"/>
        </w:rPr>
        <w:t xml:space="preserve">veillera à développer un outil que nous appellerons un Plan </w:t>
      </w:r>
      <w:r>
        <w:rPr>
          <w:rFonts w:ascii="Arial" w:hAnsi="Arial" w:cs="Arial"/>
          <w:sz w:val="24"/>
        </w:rPr>
        <w:t>Personnalisé</w:t>
      </w:r>
      <w:r w:rsidRPr="00A631AE">
        <w:rPr>
          <w:rFonts w:ascii="Arial" w:hAnsi="Arial" w:cs="Arial"/>
          <w:sz w:val="24"/>
        </w:rPr>
        <w:t xml:space="preserve"> d’Accompagnement : accompagnement de l’élève dans son parcours, face à ses difficultés.</w:t>
      </w:r>
    </w:p>
    <w:p w:rsidR="00AD5EC5" w:rsidRDefault="00AD5EC5" w:rsidP="00533713">
      <w:pPr>
        <w:pStyle w:val="ListParagraph"/>
        <w:ind w:left="1985"/>
        <w:jc w:val="both"/>
        <w:rPr>
          <w:rFonts w:ascii="Arial" w:hAnsi="Arial" w:cs="Arial"/>
          <w:sz w:val="24"/>
        </w:rPr>
      </w:pPr>
      <w:r w:rsidRPr="00A631AE">
        <w:rPr>
          <w:rFonts w:ascii="Arial" w:hAnsi="Arial" w:cs="Arial"/>
          <w:sz w:val="24"/>
        </w:rPr>
        <w:t xml:space="preserve">Les modalités de l’articulation du travail entre les différents acteurs ainsi que les stratégies pédagogiques seront consignées dans ce document dont la forme est laissée libre à chaque établissement </w:t>
      </w:r>
      <w:r>
        <w:rPr>
          <w:rFonts w:ascii="Arial" w:hAnsi="Arial" w:cs="Arial"/>
          <w:sz w:val="24"/>
        </w:rPr>
        <w:t>et qui constituerait ainsi la base du dossier scolaire de l’élève.</w:t>
      </w:r>
      <w:r w:rsidRPr="00A631AE">
        <w:rPr>
          <w:rFonts w:ascii="Arial" w:hAnsi="Arial" w:cs="Arial"/>
          <w:sz w:val="24"/>
        </w:rPr>
        <w:t>. Il favorisera la transmission des informations de nature pédagogique lors du passage de l’élève dans l’année supérieure.</w:t>
      </w:r>
    </w:p>
    <w:p w:rsidR="00AD5EC5" w:rsidRPr="00A631AE" w:rsidRDefault="00AD5EC5" w:rsidP="00533713">
      <w:pPr>
        <w:pStyle w:val="ListParagraph"/>
        <w:ind w:left="1985"/>
        <w:jc w:val="both"/>
        <w:rPr>
          <w:rFonts w:ascii="Arial" w:hAnsi="Arial" w:cs="Arial"/>
          <w:sz w:val="24"/>
        </w:rPr>
      </w:pPr>
    </w:p>
    <w:p w:rsidR="00AD5EC5" w:rsidRPr="0031402F" w:rsidRDefault="00AD5EC5" w:rsidP="00533713">
      <w:pPr>
        <w:pStyle w:val="ListParagraph"/>
        <w:numPr>
          <w:ilvl w:val="0"/>
          <w:numId w:val="25"/>
        </w:numPr>
        <w:ind w:left="1985"/>
        <w:jc w:val="both"/>
        <w:rPr>
          <w:rFonts w:ascii="Arial" w:hAnsi="Arial" w:cs="Arial"/>
          <w:i/>
          <w:sz w:val="24"/>
          <w:u w:val="single"/>
        </w:rPr>
      </w:pPr>
      <w:r w:rsidRPr="0031402F">
        <w:rPr>
          <w:rFonts w:ascii="Arial" w:hAnsi="Arial" w:cs="Arial"/>
          <w:sz w:val="24"/>
          <w:u w:val="single"/>
        </w:rPr>
        <w:t>En consacrant une partie des heures de concertation à la mise en œuvre du projet ;</w:t>
      </w:r>
    </w:p>
    <w:p w:rsidR="00AD5EC5" w:rsidRPr="00A631AE" w:rsidRDefault="00AD5EC5" w:rsidP="00533713">
      <w:pPr>
        <w:pStyle w:val="ListParagraph"/>
        <w:ind w:left="1985"/>
        <w:jc w:val="both"/>
        <w:rPr>
          <w:rFonts w:ascii="Arial" w:hAnsi="Arial" w:cs="Arial"/>
          <w:sz w:val="24"/>
        </w:rPr>
      </w:pPr>
      <w:r w:rsidRPr="00A631AE">
        <w:rPr>
          <w:rFonts w:ascii="Arial" w:hAnsi="Arial" w:cs="Arial"/>
          <w:b/>
          <w:sz w:val="24"/>
        </w:rPr>
        <w:t>Ressources</w:t>
      </w:r>
      <w:r w:rsidRPr="00A631AE">
        <w:rPr>
          <w:rFonts w:ascii="Arial" w:hAnsi="Arial" w:cs="Arial"/>
          <w:sz w:val="24"/>
        </w:rPr>
        <w:t xml:space="preserve"> </w:t>
      </w:r>
      <w:r w:rsidRPr="00A631AE">
        <w:rPr>
          <w:rFonts w:ascii="Arial" w:hAnsi="Arial" w:cs="Arial"/>
          <w:b/>
          <w:sz w:val="24"/>
        </w:rPr>
        <w:t>proposées aux écoles</w:t>
      </w:r>
      <w:r w:rsidRPr="00A631AE">
        <w:rPr>
          <w:rFonts w:ascii="Arial" w:hAnsi="Arial" w:cs="Arial"/>
          <w:sz w:val="24"/>
        </w:rPr>
        <w:t xml:space="preserve"> : </w:t>
      </w:r>
    </w:p>
    <w:p w:rsidR="00AD5EC5" w:rsidRDefault="00AD5EC5" w:rsidP="00533713">
      <w:pPr>
        <w:pStyle w:val="ListParagraph"/>
        <w:numPr>
          <w:ilvl w:val="2"/>
          <w:numId w:val="15"/>
        </w:numPr>
        <w:ind w:left="1985"/>
        <w:jc w:val="both"/>
        <w:rPr>
          <w:rFonts w:ascii="Arial" w:hAnsi="Arial" w:cs="Arial"/>
          <w:sz w:val="24"/>
        </w:rPr>
      </w:pPr>
      <w:r w:rsidRPr="00A631AE">
        <w:rPr>
          <w:rFonts w:ascii="Arial" w:hAnsi="Arial" w:cs="Arial"/>
          <w:sz w:val="24"/>
        </w:rPr>
        <w:t xml:space="preserve">elles pourront solliciter le soutien </w:t>
      </w:r>
      <w:r>
        <w:rPr>
          <w:rFonts w:ascii="Arial" w:hAnsi="Arial" w:cs="Arial"/>
          <w:sz w:val="24"/>
        </w:rPr>
        <w:t>d’un</w:t>
      </w:r>
      <w:r w:rsidRPr="00A631AE">
        <w:rPr>
          <w:rFonts w:ascii="Arial" w:hAnsi="Arial" w:cs="Arial"/>
          <w:sz w:val="24"/>
        </w:rPr>
        <w:t xml:space="preserve"> conseiller pédagogique afin d’animer ces temps de concertation, afin de les rendre les plus constructifs possibles au service </w:t>
      </w:r>
      <w:r>
        <w:rPr>
          <w:rFonts w:ascii="Arial" w:hAnsi="Arial" w:cs="Arial"/>
          <w:sz w:val="24"/>
        </w:rPr>
        <w:t>du développement</w:t>
      </w:r>
      <w:r w:rsidRPr="00A631AE">
        <w:rPr>
          <w:rFonts w:ascii="Arial" w:hAnsi="Arial" w:cs="Arial"/>
          <w:sz w:val="24"/>
        </w:rPr>
        <w:t xml:space="preserve"> de pratiques alternatives au maintien et au redoublement</w:t>
      </w:r>
      <w:r>
        <w:rPr>
          <w:rFonts w:ascii="Arial" w:hAnsi="Arial" w:cs="Arial"/>
          <w:sz w:val="24"/>
        </w:rPr>
        <w:t>.</w:t>
      </w:r>
    </w:p>
    <w:p w:rsidR="00AD5EC5" w:rsidRPr="00A631AE" w:rsidRDefault="00AD5EC5" w:rsidP="00B969C3">
      <w:pPr>
        <w:pStyle w:val="ListParagraph"/>
        <w:ind w:left="1985"/>
        <w:jc w:val="both"/>
        <w:rPr>
          <w:rFonts w:ascii="Arial" w:hAnsi="Arial" w:cs="Arial"/>
          <w:sz w:val="24"/>
        </w:rPr>
      </w:pPr>
    </w:p>
    <w:p w:rsidR="00AD5EC5" w:rsidRPr="00533713" w:rsidRDefault="00AD5EC5" w:rsidP="00533713">
      <w:pPr>
        <w:pStyle w:val="ListParagraph"/>
        <w:numPr>
          <w:ilvl w:val="0"/>
          <w:numId w:val="28"/>
        </w:numPr>
        <w:ind w:left="1276"/>
        <w:jc w:val="both"/>
        <w:rPr>
          <w:rFonts w:ascii="Arial" w:hAnsi="Arial" w:cs="Arial"/>
          <w:b/>
          <w:sz w:val="24"/>
        </w:rPr>
      </w:pPr>
      <w:r w:rsidRPr="00533713">
        <w:rPr>
          <w:rFonts w:ascii="Arial" w:hAnsi="Arial" w:cs="Arial"/>
          <w:b/>
          <w:sz w:val="24"/>
        </w:rPr>
        <w:t>Travailler en collaboration avec des partenaires, dans le respect des responsabilités et mandats respectifs</w:t>
      </w:r>
    </w:p>
    <w:p w:rsidR="00AD5EC5" w:rsidRPr="0031402F" w:rsidRDefault="00AD5EC5" w:rsidP="00A631AE">
      <w:pPr>
        <w:pStyle w:val="ListParagraph"/>
        <w:numPr>
          <w:ilvl w:val="0"/>
          <w:numId w:val="25"/>
        </w:numPr>
        <w:ind w:left="1418"/>
        <w:jc w:val="both"/>
        <w:rPr>
          <w:rFonts w:ascii="Arial" w:hAnsi="Arial" w:cs="Arial"/>
          <w:sz w:val="24"/>
          <w:szCs w:val="24"/>
          <w:u w:val="single"/>
        </w:rPr>
      </w:pPr>
      <w:r>
        <w:rPr>
          <w:rFonts w:ascii="Arial" w:hAnsi="Arial" w:cs="Arial"/>
          <w:sz w:val="24"/>
          <w:szCs w:val="24"/>
          <w:u w:val="single"/>
        </w:rPr>
        <w:t>En</w:t>
      </w:r>
      <w:r w:rsidRPr="0031402F">
        <w:rPr>
          <w:rFonts w:ascii="Arial" w:hAnsi="Arial" w:cs="Arial"/>
          <w:sz w:val="24"/>
          <w:szCs w:val="24"/>
          <w:u w:val="single"/>
        </w:rPr>
        <w:t xml:space="preserve"> s’impliquant dans des projets avec des partenaires externes à l’école</w:t>
      </w:r>
    </w:p>
    <w:p w:rsidR="00AD5EC5" w:rsidRPr="00A631AE" w:rsidRDefault="00AD5EC5" w:rsidP="0039321A">
      <w:pPr>
        <w:pStyle w:val="ListParagraph"/>
        <w:ind w:left="1778"/>
        <w:jc w:val="both"/>
        <w:rPr>
          <w:rFonts w:ascii="Arial" w:hAnsi="Arial" w:cs="Arial"/>
          <w:sz w:val="24"/>
        </w:rPr>
      </w:pPr>
      <w:r w:rsidRPr="00A631AE">
        <w:rPr>
          <w:rFonts w:ascii="Arial" w:hAnsi="Arial" w:cs="Arial"/>
          <w:b/>
          <w:sz w:val="24"/>
        </w:rPr>
        <w:t>Ressources</w:t>
      </w:r>
      <w:r w:rsidRPr="00A631AE">
        <w:rPr>
          <w:rFonts w:ascii="Arial" w:hAnsi="Arial" w:cs="Arial"/>
          <w:sz w:val="24"/>
        </w:rPr>
        <w:t xml:space="preserve"> </w:t>
      </w:r>
      <w:r w:rsidRPr="00A631AE">
        <w:rPr>
          <w:rFonts w:ascii="Arial" w:hAnsi="Arial" w:cs="Arial"/>
          <w:b/>
          <w:sz w:val="24"/>
        </w:rPr>
        <w:t>proposées aux écoles</w:t>
      </w:r>
      <w:r w:rsidRPr="00A631AE">
        <w:rPr>
          <w:rFonts w:ascii="Arial" w:hAnsi="Arial" w:cs="Arial"/>
          <w:sz w:val="24"/>
        </w:rPr>
        <w:t xml:space="preserve"> : </w:t>
      </w:r>
    </w:p>
    <w:p w:rsidR="00AD5EC5" w:rsidRDefault="00AD5EC5" w:rsidP="0031402F">
      <w:pPr>
        <w:pStyle w:val="ListParagraph"/>
        <w:numPr>
          <w:ilvl w:val="4"/>
          <w:numId w:val="25"/>
        </w:numPr>
        <w:ind w:left="2127"/>
        <w:jc w:val="both"/>
        <w:rPr>
          <w:rFonts w:ascii="Arial" w:hAnsi="Arial" w:cs="Arial"/>
          <w:sz w:val="24"/>
        </w:rPr>
      </w:pPr>
      <w:r w:rsidRPr="0031402F">
        <w:rPr>
          <w:rFonts w:ascii="Arial" w:hAnsi="Arial" w:cs="Arial"/>
          <w:sz w:val="24"/>
        </w:rPr>
        <w:t xml:space="preserve">Une quarantaine d’écoles pourront s’impliquer dans le projet de la Fondation Roi Baudouin centré sur le lien école/familles fragilisées. </w:t>
      </w:r>
    </w:p>
    <w:p w:rsidR="00AD5EC5" w:rsidRDefault="00AD5EC5" w:rsidP="00B969C3">
      <w:pPr>
        <w:pStyle w:val="ListParagraph"/>
        <w:numPr>
          <w:ilvl w:val="4"/>
          <w:numId w:val="25"/>
        </w:numPr>
        <w:ind w:left="2127"/>
        <w:jc w:val="both"/>
        <w:rPr>
          <w:rFonts w:ascii="Arial" w:hAnsi="Arial" w:cs="Arial"/>
          <w:sz w:val="24"/>
        </w:rPr>
      </w:pPr>
      <w:r>
        <w:rPr>
          <w:rFonts w:ascii="Arial" w:hAnsi="Arial" w:cs="Arial"/>
          <w:sz w:val="24"/>
        </w:rPr>
        <w:t xml:space="preserve">Un compagnonnage par une « école-compagne » qui souhaite partager ses pratiques en vue de réduire le maintien ou le redoublement </w:t>
      </w:r>
    </w:p>
    <w:p w:rsidR="00AD5EC5" w:rsidRPr="00B969C3" w:rsidRDefault="00AD5EC5" w:rsidP="00B969C3">
      <w:pPr>
        <w:pStyle w:val="ListParagraph"/>
        <w:numPr>
          <w:ilvl w:val="4"/>
          <w:numId w:val="25"/>
        </w:numPr>
        <w:ind w:left="2127"/>
        <w:jc w:val="both"/>
        <w:rPr>
          <w:rFonts w:ascii="Arial" w:hAnsi="Arial" w:cs="Arial"/>
          <w:sz w:val="24"/>
        </w:rPr>
      </w:pPr>
      <w:r w:rsidRPr="00B969C3">
        <w:rPr>
          <w:rFonts w:ascii="Arial" w:hAnsi="Arial" w:cs="Arial"/>
        </w:rPr>
        <w:t>Les équipes éducatives pourront orienter les collaborations qu’elles ont déjà nouées avec des personnes ressources externes à l’école (centres de guidance, AMO, spécialistes, associations, écoles de devoirs, etc.) autour du projet « Décolâge ! ».</w:t>
      </w:r>
    </w:p>
    <w:p w:rsidR="00AD5EC5" w:rsidRPr="00BE2B8D" w:rsidRDefault="00AD5EC5" w:rsidP="00B969C3">
      <w:pPr>
        <w:jc w:val="both"/>
        <w:rPr>
          <w:rFonts w:ascii="Arial" w:hAnsi="Arial" w:cs="Arial"/>
        </w:rPr>
      </w:pPr>
    </w:p>
    <w:p w:rsidR="00AD5EC5" w:rsidRPr="00533713" w:rsidRDefault="00AD5EC5" w:rsidP="00B969C3">
      <w:pPr>
        <w:pStyle w:val="ListParagraph"/>
        <w:numPr>
          <w:ilvl w:val="0"/>
          <w:numId w:val="28"/>
        </w:numPr>
        <w:ind w:left="1276" w:hanging="425"/>
        <w:jc w:val="both"/>
        <w:rPr>
          <w:rFonts w:ascii="Arial" w:hAnsi="Arial" w:cs="Arial"/>
          <w:b/>
          <w:sz w:val="24"/>
        </w:rPr>
      </w:pPr>
      <w:r w:rsidRPr="00533713">
        <w:rPr>
          <w:rFonts w:ascii="Arial" w:hAnsi="Arial" w:cs="Arial"/>
          <w:b/>
          <w:sz w:val="24"/>
        </w:rPr>
        <w:t>Participer au pilotage du projet au niveau global :</w:t>
      </w:r>
    </w:p>
    <w:p w:rsidR="00AD5EC5" w:rsidRPr="00A82B4E" w:rsidRDefault="00AD5EC5" w:rsidP="00A82B4E">
      <w:pPr>
        <w:pStyle w:val="ListParagraph"/>
        <w:ind w:left="1276"/>
        <w:jc w:val="both"/>
        <w:rPr>
          <w:rFonts w:ascii="Arial" w:hAnsi="Arial" w:cs="Arial"/>
          <w:sz w:val="28"/>
          <w:szCs w:val="24"/>
          <w:u w:val="single"/>
        </w:rPr>
      </w:pPr>
      <w:r>
        <w:rPr>
          <w:rFonts w:ascii="Arial" w:hAnsi="Arial" w:cs="Arial"/>
          <w:sz w:val="24"/>
        </w:rPr>
        <w:t>Pour soutenir le</w:t>
      </w:r>
      <w:r w:rsidRPr="00A82B4E">
        <w:rPr>
          <w:rFonts w:ascii="Arial" w:hAnsi="Arial" w:cs="Arial"/>
          <w:sz w:val="24"/>
        </w:rPr>
        <w:t xml:space="preserve"> projet</w:t>
      </w:r>
      <w:r>
        <w:rPr>
          <w:rFonts w:ascii="Arial" w:hAnsi="Arial" w:cs="Arial"/>
          <w:sz w:val="24"/>
        </w:rPr>
        <w:t>, l</w:t>
      </w:r>
      <w:r w:rsidRPr="00A82B4E">
        <w:rPr>
          <w:rFonts w:ascii="Arial" w:hAnsi="Arial" w:cs="Arial"/>
          <w:sz w:val="24"/>
        </w:rPr>
        <w:t xml:space="preserve">es acteurs globaux et </w:t>
      </w:r>
      <w:r>
        <w:rPr>
          <w:rFonts w:ascii="Arial" w:hAnsi="Arial" w:cs="Arial"/>
          <w:sz w:val="24"/>
        </w:rPr>
        <w:t>le</w:t>
      </w:r>
      <w:r w:rsidRPr="00A82B4E">
        <w:rPr>
          <w:rFonts w:ascii="Arial" w:hAnsi="Arial" w:cs="Arial"/>
          <w:sz w:val="24"/>
        </w:rPr>
        <w:t xml:space="preserve"> comité de pilotage </w:t>
      </w:r>
      <w:r>
        <w:rPr>
          <w:rFonts w:ascii="Arial" w:hAnsi="Arial" w:cs="Arial"/>
          <w:sz w:val="24"/>
        </w:rPr>
        <w:t xml:space="preserve">veilleront à promouvoir </w:t>
      </w:r>
      <w:r w:rsidRPr="00A82B4E">
        <w:rPr>
          <w:rFonts w:ascii="Arial" w:hAnsi="Arial" w:cs="Arial"/>
          <w:sz w:val="24"/>
        </w:rPr>
        <w:t xml:space="preserve">la dynamique, </w:t>
      </w:r>
      <w:r>
        <w:rPr>
          <w:rFonts w:ascii="Arial" w:hAnsi="Arial" w:cs="Arial"/>
          <w:sz w:val="24"/>
        </w:rPr>
        <w:t xml:space="preserve">à </w:t>
      </w:r>
      <w:r w:rsidRPr="00A82B4E">
        <w:rPr>
          <w:rFonts w:ascii="Arial" w:hAnsi="Arial" w:cs="Arial"/>
          <w:sz w:val="24"/>
        </w:rPr>
        <w:t xml:space="preserve">répondre aux besoins du terrain, </w:t>
      </w:r>
      <w:r>
        <w:rPr>
          <w:rFonts w:ascii="Arial" w:hAnsi="Arial" w:cs="Arial"/>
          <w:sz w:val="24"/>
        </w:rPr>
        <w:t xml:space="preserve">à </w:t>
      </w:r>
      <w:r w:rsidRPr="00A82B4E">
        <w:rPr>
          <w:rFonts w:ascii="Arial" w:hAnsi="Arial" w:cs="Arial"/>
          <w:sz w:val="24"/>
        </w:rPr>
        <w:t>apporter les modifications décrétales éventuelles, etc. Pour cela, il est nécessaire que les équipes éducatives fournissent l’information sur les démarches qu’elles engagent, les</w:t>
      </w:r>
      <w:r>
        <w:rPr>
          <w:rFonts w:ascii="Arial" w:hAnsi="Arial" w:cs="Arial"/>
          <w:sz w:val="24"/>
        </w:rPr>
        <w:t xml:space="preserve"> difficultés qu’elles rencontrent et les succès qu’elles obtiennent. </w:t>
      </w:r>
      <w:r w:rsidRPr="00A82B4E">
        <w:rPr>
          <w:rFonts w:ascii="Arial" w:hAnsi="Arial" w:cs="Arial"/>
          <w:sz w:val="24"/>
        </w:rPr>
        <w:t xml:space="preserve"> </w:t>
      </w:r>
    </w:p>
    <w:p w:rsidR="00AD5EC5" w:rsidRPr="0031402F" w:rsidRDefault="00AD5EC5" w:rsidP="00B969C3">
      <w:pPr>
        <w:pStyle w:val="ListParagraph"/>
        <w:numPr>
          <w:ilvl w:val="1"/>
          <w:numId w:val="28"/>
        </w:numPr>
        <w:jc w:val="both"/>
        <w:rPr>
          <w:rFonts w:ascii="Arial" w:hAnsi="Arial" w:cs="Arial"/>
          <w:sz w:val="24"/>
          <w:szCs w:val="24"/>
          <w:u w:val="single"/>
        </w:rPr>
      </w:pPr>
      <w:r>
        <w:rPr>
          <w:rFonts w:ascii="Arial" w:hAnsi="Arial" w:cs="Arial"/>
          <w:sz w:val="24"/>
          <w:szCs w:val="24"/>
          <w:u w:val="single"/>
        </w:rPr>
        <w:t>En</w:t>
      </w:r>
      <w:r w:rsidRPr="0031402F">
        <w:rPr>
          <w:rFonts w:ascii="Arial" w:hAnsi="Arial" w:cs="Arial"/>
          <w:sz w:val="24"/>
          <w:szCs w:val="24"/>
          <w:u w:val="single"/>
        </w:rPr>
        <w:t xml:space="preserve"> </w:t>
      </w:r>
      <w:r>
        <w:rPr>
          <w:rFonts w:ascii="Arial" w:hAnsi="Arial" w:cs="Arial"/>
          <w:sz w:val="24"/>
          <w:szCs w:val="24"/>
          <w:u w:val="single"/>
        </w:rPr>
        <w:t>répondant aux questionnaires ou enquêtes qui seront menées afin d’évaluer le processus mis en œuvre</w:t>
      </w:r>
    </w:p>
    <w:p w:rsidR="00AD5EC5" w:rsidRDefault="00AD5EC5" w:rsidP="00A82B4E">
      <w:pPr>
        <w:ind w:left="1276"/>
        <w:jc w:val="both"/>
        <w:rPr>
          <w:rFonts w:ascii="Arial" w:hAnsi="Arial" w:cs="Arial"/>
        </w:rPr>
      </w:pPr>
    </w:p>
    <w:p w:rsidR="00AD5EC5" w:rsidRDefault="00AD5EC5" w:rsidP="004770B4">
      <w:pPr>
        <w:jc w:val="both"/>
        <w:rPr>
          <w:rFonts w:ascii="Arial" w:hAnsi="Arial" w:cs="Arial"/>
          <w:b/>
          <w:u w:val="single"/>
        </w:rPr>
      </w:pPr>
      <w:r w:rsidRPr="004770B4">
        <w:rPr>
          <w:rFonts w:ascii="Arial" w:hAnsi="Arial" w:cs="Arial"/>
          <w:b/>
          <w:u w:val="single"/>
        </w:rPr>
        <w:t>Le projet « Décolâge ! » vous intéresse ? Comment inscrire votre école dans la démarche ?</w:t>
      </w:r>
    </w:p>
    <w:p w:rsidR="00AD5EC5" w:rsidRDefault="00AD5EC5" w:rsidP="004770B4">
      <w:pPr>
        <w:jc w:val="both"/>
        <w:rPr>
          <w:rFonts w:ascii="Arial" w:hAnsi="Arial" w:cs="Arial"/>
        </w:rPr>
      </w:pPr>
      <w:r>
        <w:rPr>
          <w:rFonts w:ascii="Arial" w:hAnsi="Arial" w:cs="Arial"/>
        </w:rPr>
        <w:t xml:space="preserve"> « Décolâge » n’est pas un projet pilote réservé à un nombre d’écoles limité. Au contraire, il est ouvert à toute école volontaire de s’engager dans cette mise en mouvement de tous les acteurs, en vue de construire des pratiques alternatives au maintien et au redoublement pour les élèves de 2,5 à 8 ans.</w:t>
      </w:r>
    </w:p>
    <w:p w:rsidR="00AD5EC5" w:rsidRDefault="00AD5EC5" w:rsidP="004770B4">
      <w:pPr>
        <w:jc w:val="both"/>
        <w:rPr>
          <w:rFonts w:ascii="Arial" w:hAnsi="Arial" w:cs="Arial"/>
        </w:rPr>
      </w:pPr>
    </w:p>
    <w:p w:rsidR="00AD5EC5" w:rsidRDefault="00AD5EC5" w:rsidP="004770B4">
      <w:pPr>
        <w:jc w:val="both"/>
        <w:rPr>
          <w:rFonts w:ascii="Arial" w:hAnsi="Arial" w:cs="Arial"/>
        </w:rPr>
      </w:pPr>
      <w:r>
        <w:rPr>
          <w:rFonts w:ascii="Arial" w:hAnsi="Arial" w:cs="Arial"/>
        </w:rPr>
        <w:t>L’inscription d’une école dans le projet se fera en 2 étapes :</w:t>
      </w:r>
    </w:p>
    <w:p w:rsidR="00AD5EC5" w:rsidRPr="00A54741" w:rsidRDefault="00AD5EC5" w:rsidP="004770B4">
      <w:pPr>
        <w:pStyle w:val="ListParagraph"/>
        <w:numPr>
          <w:ilvl w:val="0"/>
          <w:numId w:val="33"/>
        </w:numPr>
        <w:jc w:val="both"/>
        <w:rPr>
          <w:rFonts w:ascii="Arial" w:hAnsi="Arial" w:cs="Arial"/>
          <w:sz w:val="24"/>
        </w:rPr>
      </w:pPr>
      <w:r w:rsidRPr="00A54741">
        <w:rPr>
          <w:rFonts w:ascii="Arial" w:hAnsi="Arial" w:cs="Arial"/>
          <w:b/>
          <w:sz w:val="24"/>
        </w:rPr>
        <w:t>Une première étape de déclaration d’intérêt</w:t>
      </w:r>
      <w:r w:rsidRPr="00A54741">
        <w:rPr>
          <w:rFonts w:ascii="Arial" w:hAnsi="Arial" w:cs="Arial"/>
          <w:sz w:val="24"/>
        </w:rPr>
        <w:t xml:space="preserve"> pour le projet en remplissant le formulaire ci-joint, qui devra être renvoyé à l’administration </w:t>
      </w:r>
      <w:r w:rsidRPr="00A54741">
        <w:rPr>
          <w:rFonts w:ascii="Arial" w:hAnsi="Arial" w:cs="Arial"/>
          <w:b/>
          <w:sz w:val="24"/>
        </w:rPr>
        <w:t>au plus tard pour le 6 juillet 2012</w:t>
      </w:r>
      <w:r w:rsidRPr="00A54741">
        <w:rPr>
          <w:rFonts w:ascii="Arial" w:hAnsi="Arial" w:cs="Arial"/>
          <w:sz w:val="24"/>
        </w:rPr>
        <w:t>.</w:t>
      </w:r>
    </w:p>
    <w:p w:rsidR="00AD5EC5" w:rsidRDefault="00AD5EC5" w:rsidP="004770B4">
      <w:pPr>
        <w:pStyle w:val="ListParagraph"/>
        <w:numPr>
          <w:ilvl w:val="0"/>
          <w:numId w:val="33"/>
        </w:numPr>
        <w:jc w:val="both"/>
        <w:rPr>
          <w:rFonts w:ascii="Arial" w:hAnsi="Arial" w:cs="Arial"/>
          <w:sz w:val="24"/>
        </w:rPr>
      </w:pPr>
      <w:r w:rsidRPr="00A54741">
        <w:rPr>
          <w:rFonts w:ascii="Arial" w:hAnsi="Arial" w:cs="Arial"/>
          <w:b/>
          <w:sz w:val="24"/>
        </w:rPr>
        <w:t>Une deuxième étape de rédaction d’un projet</w:t>
      </w:r>
      <w:r w:rsidRPr="00A54741">
        <w:rPr>
          <w:rFonts w:ascii="Arial" w:hAnsi="Arial" w:cs="Arial"/>
          <w:sz w:val="24"/>
        </w:rPr>
        <w:t xml:space="preserve"> : à la rentrée 2012, les écoles – qu’elles </w:t>
      </w:r>
      <w:r>
        <w:rPr>
          <w:rFonts w:ascii="Arial" w:hAnsi="Arial" w:cs="Arial"/>
          <w:sz w:val="24"/>
        </w:rPr>
        <w:t xml:space="preserve">aient </w:t>
      </w:r>
      <w:r w:rsidRPr="00A54741">
        <w:rPr>
          <w:rFonts w:ascii="Arial" w:hAnsi="Arial" w:cs="Arial"/>
          <w:sz w:val="24"/>
        </w:rPr>
        <w:t xml:space="preserve">ou non déjà déclaré leur intérêt – recevront un modèle facultatif de description d’un projet qui pourra – si elles en ressentent le besoin – les aider à construire leur démarche et à définir leurs besoins parmi les ressources proposées ou leurs siennes propres. </w:t>
      </w:r>
      <w:r>
        <w:rPr>
          <w:rFonts w:ascii="Arial" w:hAnsi="Arial" w:cs="Arial"/>
          <w:sz w:val="24"/>
        </w:rPr>
        <w:t xml:space="preserve">Le projet devra ensuite être envoyé à l’administration afin que les besoins du terrain puissent être identifiés, et que le Comité de pilotage puisse en accompagner le processus. </w:t>
      </w: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Default="00AD5EC5">
      <w:pPr>
        <w:rPr>
          <w:rFonts w:ascii="Arial" w:hAnsi="Arial" w:cs="Arial"/>
        </w:rPr>
      </w:pPr>
    </w:p>
    <w:p w:rsidR="00AD5EC5" w:rsidRPr="00D46451" w:rsidRDefault="00AD5EC5" w:rsidP="00D46451">
      <w:pPr>
        <w:ind w:left="5040"/>
        <w:rPr>
          <w:rFonts w:ascii="Arial" w:hAnsi="Arial" w:cs="Arial"/>
          <w:b/>
        </w:rPr>
      </w:pPr>
      <w:r w:rsidRPr="00D46451">
        <w:rPr>
          <w:rFonts w:ascii="Arial" w:hAnsi="Arial" w:cs="Arial"/>
          <w:b/>
        </w:rPr>
        <w:t>La Ministre,</w:t>
      </w:r>
    </w:p>
    <w:p w:rsidR="00AD5EC5" w:rsidRPr="00D46451" w:rsidRDefault="00AD5EC5" w:rsidP="00D46451">
      <w:pPr>
        <w:ind w:left="5040"/>
        <w:rPr>
          <w:rFonts w:ascii="Arial" w:hAnsi="Arial" w:cs="Arial"/>
          <w:b/>
        </w:rPr>
      </w:pPr>
    </w:p>
    <w:p w:rsidR="00AD5EC5" w:rsidRPr="00D46451" w:rsidRDefault="00AD5EC5" w:rsidP="00D46451">
      <w:pPr>
        <w:ind w:left="5040"/>
        <w:rPr>
          <w:rFonts w:ascii="Arial" w:hAnsi="Arial" w:cs="Arial"/>
          <w:b/>
        </w:rPr>
      </w:pPr>
    </w:p>
    <w:p w:rsidR="00AD5EC5" w:rsidRPr="00D46451" w:rsidRDefault="00AD5EC5" w:rsidP="00D46451">
      <w:pPr>
        <w:ind w:left="5040"/>
        <w:rPr>
          <w:rFonts w:ascii="Arial" w:hAnsi="Arial" w:cs="Arial"/>
          <w:b/>
        </w:rPr>
      </w:pPr>
    </w:p>
    <w:p w:rsidR="00AD5EC5" w:rsidRPr="00D46451" w:rsidRDefault="00AD5EC5" w:rsidP="00D46451">
      <w:pPr>
        <w:ind w:left="5040"/>
        <w:rPr>
          <w:rFonts w:ascii="Arial" w:hAnsi="Arial" w:cs="Arial"/>
          <w:b/>
        </w:rPr>
      </w:pPr>
    </w:p>
    <w:p w:rsidR="00AD5EC5" w:rsidRDefault="00AD5EC5" w:rsidP="00D46451">
      <w:pPr>
        <w:ind w:left="5040"/>
        <w:rPr>
          <w:rFonts w:ascii="Arial" w:hAnsi="Arial" w:cs="Arial"/>
          <w:szCs w:val="22"/>
          <w:lang w:val="fr-BE" w:eastAsia="en-US"/>
        </w:rPr>
      </w:pPr>
      <w:r w:rsidRPr="00D46451">
        <w:rPr>
          <w:rFonts w:ascii="Arial" w:hAnsi="Arial" w:cs="Arial"/>
          <w:b/>
        </w:rPr>
        <w:t>Marie-Dominique SIMONET</w:t>
      </w:r>
      <w:r w:rsidRPr="00D46451">
        <w:rPr>
          <w:rFonts w:ascii="Arial" w:hAnsi="Arial" w:cs="Arial"/>
          <w:b/>
        </w:rPr>
        <w:br w:type="page"/>
      </w:r>
    </w:p>
    <w:p w:rsidR="00AD5EC5" w:rsidRDefault="00AD5EC5" w:rsidP="00A54741">
      <w:pPr>
        <w:rPr>
          <w:sz w:val="36"/>
          <w:szCs w:val="36"/>
        </w:rPr>
      </w:pPr>
      <w:r w:rsidRPr="00D053E1">
        <w:rPr>
          <w:noProof/>
          <w:lang w:val="en-US" w:eastAsia="en-US"/>
        </w:rPr>
        <w:pict>
          <v:shape id="Image 2" o:spid="_x0000_i1028" type="#_x0000_t75" alt="DECOLAGE logo - RVB 72" style="width:107.25pt;height:88.5pt;visibility:visible">
            <v:imagedata r:id="rId14" o:title=""/>
          </v:shape>
        </w:pict>
      </w:r>
      <w:r>
        <w:rPr>
          <w:sz w:val="36"/>
          <w:szCs w:val="36"/>
        </w:rPr>
        <w:t>Déclaration d’intérêt pour le projet</w:t>
      </w:r>
    </w:p>
    <w:p w:rsidR="00AD5EC5" w:rsidRDefault="00AD5EC5" w:rsidP="0083205B">
      <w:pPr>
        <w:jc w:val="center"/>
      </w:pPr>
      <w:r w:rsidRPr="0083205B">
        <w:t xml:space="preserve">A renvoyer </w:t>
      </w:r>
      <w:r>
        <w:t xml:space="preserve"> </w:t>
      </w:r>
      <w:r w:rsidRPr="0083205B">
        <w:t xml:space="preserve">au plus tard </w:t>
      </w:r>
      <w:r w:rsidRPr="0083205B">
        <w:rPr>
          <w:b/>
        </w:rPr>
        <w:t>pour le 6 juillet 2012</w:t>
      </w:r>
      <w:r>
        <w:rPr>
          <w:b/>
        </w:rPr>
        <w:t xml:space="preserve"> </w:t>
      </w:r>
      <w:r>
        <w:t>au</w:t>
      </w:r>
    </w:p>
    <w:p w:rsidR="00AD5EC5" w:rsidRDefault="00AD5EC5" w:rsidP="0083205B">
      <w:pPr>
        <w:jc w:val="center"/>
      </w:pPr>
    </w:p>
    <w:p w:rsidR="00AD5EC5" w:rsidRDefault="00AD5EC5" w:rsidP="0083205B">
      <w:pPr>
        <w:jc w:val="center"/>
      </w:pPr>
      <w:r>
        <w:t xml:space="preserve"> Service général du pilotage du système éducatif,</w:t>
      </w:r>
    </w:p>
    <w:p w:rsidR="00AD5EC5" w:rsidRDefault="00AD5EC5" w:rsidP="0083205B">
      <w:pPr>
        <w:jc w:val="center"/>
      </w:pPr>
      <w:r>
        <w:t>« Décolâge ! »</w:t>
      </w:r>
    </w:p>
    <w:p w:rsidR="00AD5EC5" w:rsidRDefault="00AD5EC5" w:rsidP="0083205B">
      <w:pPr>
        <w:jc w:val="center"/>
      </w:pPr>
      <w:r>
        <w:t>Boulevard du Jardin Botanique, 20-22</w:t>
      </w:r>
    </w:p>
    <w:p w:rsidR="00AD5EC5" w:rsidRDefault="00AD5EC5" w:rsidP="0083205B">
      <w:pPr>
        <w:jc w:val="center"/>
      </w:pPr>
      <w:r>
        <w:t>1000 Bruxelles</w:t>
      </w:r>
    </w:p>
    <w:p w:rsidR="00AD5EC5" w:rsidRPr="0083205B" w:rsidRDefault="00AD5EC5" w:rsidP="00C91193"/>
    <w:p w:rsidR="00AD5EC5" w:rsidRPr="0083205B" w:rsidRDefault="00AD5EC5" w:rsidP="00A54741">
      <w:pPr>
        <w:rPr>
          <w:rFonts w:ascii="Arial" w:hAnsi="Arial" w:cs="Arial"/>
          <w:b/>
        </w:rPr>
      </w:pPr>
      <w:r w:rsidRPr="0083205B">
        <w:rPr>
          <w:rFonts w:ascii="Arial" w:hAnsi="Arial" w:cs="Arial"/>
          <w:b/>
        </w:rPr>
        <w:t>Identification de l’établissement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Nom et adresse de l’école</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Numéro Fase de l’établissement : …………….</w:t>
      </w:r>
    </w:p>
    <w:p w:rsidR="00AD5EC5" w:rsidRPr="0083205B" w:rsidRDefault="00AD5EC5" w:rsidP="00A54741">
      <w:pPr>
        <w:rPr>
          <w:rFonts w:ascii="Arial" w:hAnsi="Arial" w:cs="Arial"/>
        </w:rPr>
      </w:pPr>
      <w:r w:rsidRPr="0083205B">
        <w:rPr>
          <w:rFonts w:ascii="Arial" w:hAnsi="Arial" w:cs="Arial"/>
        </w:rPr>
        <w:t>Numéro Fase des implantations concernées : ……………………………………</w:t>
      </w:r>
    </w:p>
    <w:p w:rsidR="00AD5EC5" w:rsidRPr="0083205B" w:rsidRDefault="00AD5EC5" w:rsidP="00A54741">
      <w:pPr>
        <w:rPr>
          <w:rFonts w:ascii="Arial" w:hAnsi="Arial" w:cs="Arial"/>
          <w:b/>
        </w:rPr>
      </w:pPr>
    </w:p>
    <w:p w:rsidR="00AD5EC5" w:rsidRPr="0083205B" w:rsidRDefault="00AD5EC5" w:rsidP="00A54741">
      <w:pPr>
        <w:rPr>
          <w:rFonts w:ascii="Arial" w:hAnsi="Arial" w:cs="Arial"/>
          <w:b/>
        </w:rPr>
      </w:pPr>
    </w:p>
    <w:p w:rsidR="00AD5EC5" w:rsidRPr="0083205B" w:rsidRDefault="00AD5EC5" w:rsidP="0083205B">
      <w:pPr>
        <w:jc w:val="both"/>
        <w:rPr>
          <w:rFonts w:ascii="Arial" w:hAnsi="Arial" w:cs="Arial"/>
          <w:b/>
          <w:i/>
          <w:sz w:val="28"/>
          <w:szCs w:val="28"/>
        </w:rPr>
      </w:pPr>
      <w:r w:rsidRPr="0083205B">
        <w:rPr>
          <w:rFonts w:ascii="Arial" w:hAnsi="Arial" w:cs="Arial"/>
          <w:sz w:val="28"/>
          <w:szCs w:val="28"/>
        </w:rPr>
        <w:t xml:space="preserve">Si votre équipe s’engage dans le projet « Décolâge ! », quelles sont les ressources dont vous pensez avoir besoin ? </w:t>
      </w:r>
      <w:r w:rsidRPr="0083205B">
        <w:rPr>
          <w:rFonts w:ascii="Arial" w:hAnsi="Arial" w:cs="Arial"/>
          <w:b/>
          <w:i/>
          <w:sz w:val="28"/>
          <w:szCs w:val="28"/>
        </w:rPr>
        <w:t>(Attention, vos réponses sont destinées à nous informer mais ne sont pas considérées comme des choix définitifs).</w:t>
      </w:r>
    </w:p>
    <w:p w:rsidR="00AD5EC5" w:rsidRPr="0083205B" w:rsidRDefault="00AD5EC5" w:rsidP="00A54741">
      <w:pPr>
        <w:rPr>
          <w:rFonts w:ascii="Arial" w:hAnsi="Arial" w:cs="Arial"/>
          <w:b/>
          <w:i/>
        </w:rPr>
      </w:pPr>
    </w:p>
    <w:p w:rsidR="00AD5EC5" w:rsidRPr="0083205B" w:rsidRDefault="00AD5EC5" w:rsidP="00A54741">
      <w:pPr>
        <w:numPr>
          <w:ilvl w:val="0"/>
          <w:numId w:val="34"/>
        </w:numPr>
        <w:jc w:val="both"/>
        <w:rPr>
          <w:rFonts w:ascii="Arial" w:hAnsi="Arial" w:cs="Arial"/>
          <w:b/>
        </w:rPr>
      </w:pPr>
      <w:r w:rsidRPr="0083205B">
        <w:rPr>
          <w:rFonts w:ascii="Arial" w:hAnsi="Arial" w:cs="Arial"/>
          <w:b/>
        </w:rPr>
        <w:t>Pour mettre en œuvre (ou renforcer) des alternatives au maintien et au redoublement de la 3</w:t>
      </w:r>
      <w:r w:rsidRPr="0083205B">
        <w:rPr>
          <w:rFonts w:ascii="Arial" w:hAnsi="Arial" w:cs="Arial"/>
          <w:b/>
          <w:vertAlign w:val="superscript"/>
        </w:rPr>
        <w:t>ème</w:t>
      </w:r>
      <w:r w:rsidRPr="0083205B">
        <w:rPr>
          <w:rFonts w:ascii="Arial" w:hAnsi="Arial" w:cs="Arial"/>
          <w:b/>
        </w:rPr>
        <w:t xml:space="preserve"> maternelle à la 2</w:t>
      </w:r>
      <w:r w:rsidRPr="0083205B">
        <w:rPr>
          <w:rFonts w:ascii="Arial" w:hAnsi="Arial" w:cs="Arial"/>
          <w:b/>
          <w:vertAlign w:val="superscript"/>
        </w:rPr>
        <w:t>ème</w:t>
      </w:r>
      <w:r>
        <w:rPr>
          <w:rFonts w:ascii="Arial" w:hAnsi="Arial" w:cs="Arial"/>
          <w:b/>
        </w:rPr>
        <w:t xml:space="preserve"> primaire</w:t>
      </w:r>
    </w:p>
    <w:p w:rsidR="00AD5EC5" w:rsidRPr="0083205B" w:rsidRDefault="00AD5EC5" w:rsidP="009B2DB7">
      <w:pPr>
        <w:jc w:val="both"/>
        <w:rPr>
          <w:rFonts w:ascii="Arial" w:hAnsi="Arial" w:cs="Arial"/>
          <w:b/>
        </w:rPr>
      </w:pPr>
    </w:p>
    <w:p w:rsidR="00AD5EC5" w:rsidRPr="0083205B" w:rsidRDefault="00AD5EC5" w:rsidP="00B969C3">
      <w:pPr>
        <w:jc w:val="both"/>
        <w:rPr>
          <w:rFonts w:ascii="Arial" w:hAnsi="Arial" w:cs="Arial"/>
        </w:rPr>
      </w:pPr>
      <w:r w:rsidRPr="0083205B">
        <w:rPr>
          <w:rFonts w:ascii="Arial" w:hAnsi="Arial" w:cs="Arial"/>
        </w:rPr>
        <w:t xml:space="preserve">□ Les enregistrements vidéo de la matinée d’information sur le projet avec le contenu scientifique sur la problématique du maintien et du redoublement (disponibles </w:t>
      </w:r>
      <w:r>
        <w:rPr>
          <w:rFonts w:ascii="Arial" w:hAnsi="Arial" w:cs="Arial"/>
        </w:rPr>
        <w:t xml:space="preserve">à la rentrée 2012 </w:t>
      </w:r>
      <w:r w:rsidRPr="0083205B">
        <w:rPr>
          <w:rFonts w:ascii="Arial" w:hAnsi="Arial" w:cs="Arial"/>
        </w:rPr>
        <w:t>sur le site enseignement.be/decolage)</w:t>
      </w:r>
    </w:p>
    <w:p w:rsidR="00AD5EC5" w:rsidRPr="0083205B" w:rsidRDefault="00AD5EC5" w:rsidP="00B969C3">
      <w:pPr>
        <w:jc w:val="both"/>
        <w:rPr>
          <w:rFonts w:ascii="Arial" w:hAnsi="Arial" w:cs="Arial"/>
        </w:rPr>
      </w:pPr>
      <w:r w:rsidRPr="0083205B">
        <w:rPr>
          <w:rFonts w:ascii="Arial" w:hAnsi="Arial" w:cs="Arial"/>
        </w:rPr>
        <w:t xml:space="preserve">□ Les rapports de recherche des équipes de l’ULB et de l’ULg sur le maintien en maternelle (disponibles </w:t>
      </w:r>
      <w:r>
        <w:rPr>
          <w:rFonts w:ascii="Arial" w:hAnsi="Arial" w:cs="Arial"/>
        </w:rPr>
        <w:t xml:space="preserve">dès maintenant </w:t>
      </w:r>
      <w:r w:rsidRPr="0083205B">
        <w:rPr>
          <w:rFonts w:ascii="Arial" w:hAnsi="Arial" w:cs="Arial"/>
        </w:rPr>
        <w:t>sur le site enseignement.be/decolage)</w:t>
      </w:r>
    </w:p>
    <w:p w:rsidR="00AD5EC5" w:rsidRPr="0083205B" w:rsidRDefault="00AD5EC5" w:rsidP="00B969C3">
      <w:pPr>
        <w:jc w:val="both"/>
        <w:rPr>
          <w:rFonts w:ascii="Arial" w:hAnsi="Arial" w:cs="Arial"/>
        </w:rPr>
      </w:pPr>
      <w:r w:rsidRPr="0083205B">
        <w:rPr>
          <w:rFonts w:ascii="Arial" w:hAnsi="Arial" w:cs="Arial"/>
        </w:rPr>
        <w:t>□ Des outils d’animation du travail collaboratif dans une équipe éducative issues d’autres recherches (</w:t>
      </w:r>
      <w:r>
        <w:rPr>
          <w:rFonts w:ascii="Arial" w:hAnsi="Arial" w:cs="Arial"/>
        </w:rPr>
        <w:t xml:space="preserve">déjà </w:t>
      </w:r>
      <w:r w:rsidRPr="0083205B">
        <w:rPr>
          <w:rFonts w:ascii="Arial" w:hAnsi="Arial" w:cs="Arial"/>
        </w:rPr>
        <w:t xml:space="preserve">disponibles </w:t>
      </w:r>
      <w:r>
        <w:rPr>
          <w:rFonts w:ascii="Arial" w:hAnsi="Arial" w:cs="Arial"/>
        </w:rPr>
        <w:t xml:space="preserve">sur le site </w:t>
      </w:r>
      <w:r w:rsidRPr="0083205B">
        <w:rPr>
          <w:rFonts w:ascii="Arial" w:hAnsi="Arial" w:cs="Arial"/>
        </w:rPr>
        <w:t>enseignement.be/decolage)</w:t>
      </w:r>
    </w:p>
    <w:p w:rsidR="00AD5EC5" w:rsidRPr="0083205B" w:rsidRDefault="00AD5EC5" w:rsidP="00B969C3">
      <w:pPr>
        <w:jc w:val="both"/>
        <w:rPr>
          <w:rFonts w:ascii="Arial" w:hAnsi="Arial" w:cs="Arial"/>
        </w:rPr>
      </w:pPr>
      <w:r w:rsidRPr="0083205B">
        <w:rPr>
          <w:rFonts w:ascii="Arial" w:hAnsi="Arial" w:cs="Arial"/>
        </w:rPr>
        <w:t>□ Des outils pédagogiques à utiliser dans les classes (</w:t>
      </w:r>
      <w:r>
        <w:rPr>
          <w:rFonts w:ascii="Arial" w:hAnsi="Arial" w:cs="Arial"/>
        </w:rPr>
        <w:t xml:space="preserve">déjà </w:t>
      </w:r>
      <w:r w:rsidRPr="0083205B">
        <w:rPr>
          <w:rFonts w:ascii="Arial" w:hAnsi="Arial" w:cs="Arial"/>
        </w:rPr>
        <w:t>disponibles sur le site enseignement.be/decolage)</w:t>
      </w:r>
    </w:p>
    <w:p w:rsidR="00AD5EC5" w:rsidRPr="0083205B" w:rsidRDefault="00AD5EC5" w:rsidP="009B2DB7">
      <w:pPr>
        <w:tabs>
          <w:tab w:val="left" w:pos="6900"/>
        </w:tabs>
        <w:jc w:val="both"/>
        <w:rPr>
          <w:rFonts w:ascii="Arial" w:hAnsi="Arial" w:cs="Arial"/>
          <w:b/>
        </w:rPr>
      </w:pPr>
    </w:p>
    <w:p w:rsidR="00AD5EC5" w:rsidRDefault="00AD5EC5">
      <w:pPr>
        <w:rPr>
          <w:rFonts w:ascii="Arial" w:hAnsi="Arial" w:cs="Arial"/>
          <w:b/>
          <w:i/>
        </w:rPr>
      </w:pPr>
      <w:r>
        <w:rPr>
          <w:rFonts w:ascii="Arial" w:hAnsi="Arial" w:cs="Arial"/>
          <w:b/>
          <w:i/>
        </w:rPr>
        <w:br w:type="page"/>
      </w:r>
    </w:p>
    <w:p w:rsidR="00AD5EC5" w:rsidRPr="0083205B" w:rsidRDefault="00AD5EC5" w:rsidP="009B2DB7">
      <w:pPr>
        <w:pStyle w:val="ListParagraph"/>
        <w:numPr>
          <w:ilvl w:val="0"/>
          <w:numId w:val="34"/>
        </w:numPr>
        <w:jc w:val="both"/>
        <w:rPr>
          <w:rFonts w:ascii="Arial" w:hAnsi="Arial" w:cs="Arial"/>
          <w:sz w:val="36"/>
          <w:szCs w:val="24"/>
        </w:rPr>
      </w:pPr>
      <w:r w:rsidRPr="0083205B">
        <w:rPr>
          <w:rFonts w:ascii="Arial" w:hAnsi="Arial" w:cs="Arial"/>
          <w:b/>
          <w:sz w:val="24"/>
        </w:rPr>
        <w:t xml:space="preserve">Pour se former, collaborer, échanger afin de développer des pratiques alternatives </w:t>
      </w:r>
      <w:r>
        <w:rPr>
          <w:rFonts w:ascii="Arial" w:hAnsi="Arial" w:cs="Arial"/>
          <w:b/>
          <w:sz w:val="24"/>
        </w:rPr>
        <w:t>au maintien et au redoublement</w:t>
      </w:r>
    </w:p>
    <w:p w:rsidR="00AD5EC5" w:rsidRPr="0083205B" w:rsidRDefault="00AD5EC5" w:rsidP="00A54741">
      <w:pPr>
        <w:rPr>
          <w:rFonts w:ascii="Arial" w:hAnsi="Arial" w:cs="Arial"/>
          <w:b/>
          <w:i/>
        </w:rPr>
      </w:pPr>
    </w:p>
    <w:p w:rsidR="00AD5EC5" w:rsidRPr="0083205B" w:rsidRDefault="00AD5EC5" w:rsidP="009B2DB7">
      <w:pPr>
        <w:rPr>
          <w:rFonts w:ascii="Arial" w:hAnsi="Arial" w:cs="Arial"/>
        </w:rPr>
      </w:pPr>
      <w:r w:rsidRPr="00B969C3">
        <w:rPr>
          <w:rFonts w:ascii="Arial" w:hAnsi="Arial" w:cs="Arial"/>
        </w:rPr>
        <w:t xml:space="preserve">□ </w:t>
      </w:r>
      <w:r w:rsidRPr="0083205B">
        <w:rPr>
          <w:rFonts w:ascii="Arial" w:hAnsi="Arial" w:cs="Arial"/>
        </w:rPr>
        <w:t>La participation, en trio, aux formations « Décolâge ! » organisées par l’IFC pour les différents acteurs du projet</w:t>
      </w:r>
      <w:r>
        <w:rPr>
          <w:rStyle w:val="FootnoteReference"/>
          <w:rFonts w:ascii="Arial" w:hAnsi="Arial"/>
        </w:rPr>
        <w:footnoteReference w:id="2"/>
      </w:r>
    </w:p>
    <w:p w:rsidR="00AD5EC5" w:rsidRPr="0083205B" w:rsidRDefault="00AD5EC5" w:rsidP="00A54741">
      <w:pPr>
        <w:rPr>
          <w:rFonts w:ascii="Arial" w:hAnsi="Arial" w:cs="Arial"/>
        </w:rPr>
      </w:pPr>
      <w:r w:rsidRPr="0083205B">
        <w:rPr>
          <w:rFonts w:ascii="Arial" w:hAnsi="Arial" w:cs="Arial"/>
        </w:rPr>
        <w:t>□ Des échanges de pratiques et d’outils entre différents intervenants au travers d’une plateforme informatique interactive « Décolâge !</w:t>
      </w:r>
      <w:r>
        <w:rPr>
          <w:rFonts w:ascii="Arial" w:hAnsi="Arial" w:cs="Arial"/>
        </w:rPr>
        <w:t> »</w:t>
      </w:r>
    </w:p>
    <w:p w:rsidR="00AD5EC5" w:rsidRPr="0083205B" w:rsidRDefault="00AD5EC5" w:rsidP="009B2DB7">
      <w:pPr>
        <w:rPr>
          <w:rFonts w:ascii="Arial" w:hAnsi="Arial" w:cs="Arial"/>
        </w:rPr>
      </w:pPr>
      <w:r w:rsidRPr="0083205B">
        <w:rPr>
          <w:rFonts w:ascii="Arial" w:hAnsi="Arial" w:cs="Arial"/>
        </w:rPr>
        <w:t>□ Des séances de rencontres entre différentes équipes impliquées dans « Décolâge ! » afin d’échanger les expériences</w:t>
      </w:r>
    </w:p>
    <w:p w:rsidR="00AD5EC5" w:rsidRPr="0083205B" w:rsidRDefault="00AD5EC5" w:rsidP="00AC42E1">
      <w:pPr>
        <w:rPr>
          <w:rFonts w:ascii="Arial" w:hAnsi="Arial" w:cs="Arial"/>
        </w:rPr>
      </w:pPr>
      <w:r w:rsidRPr="0083205B">
        <w:rPr>
          <w:rFonts w:ascii="Arial" w:hAnsi="Arial" w:cs="Arial"/>
        </w:rPr>
        <w:t>□ Le soutien d’un conseiller pédagogique à la démarche engagée par l’équipe éducative</w:t>
      </w:r>
    </w:p>
    <w:p w:rsidR="00AD5EC5" w:rsidRPr="0083205B" w:rsidRDefault="00AD5EC5" w:rsidP="009B2DB7">
      <w:pPr>
        <w:rPr>
          <w:rFonts w:ascii="Arial" w:hAnsi="Arial" w:cs="Arial"/>
        </w:rPr>
      </w:pPr>
    </w:p>
    <w:p w:rsidR="00AD5EC5" w:rsidRPr="0083205B" w:rsidRDefault="00AD5EC5" w:rsidP="00D2464D">
      <w:pPr>
        <w:pStyle w:val="ListParagraph"/>
        <w:numPr>
          <w:ilvl w:val="0"/>
          <w:numId w:val="34"/>
        </w:numPr>
        <w:jc w:val="both"/>
        <w:rPr>
          <w:rFonts w:ascii="Arial" w:hAnsi="Arial" w:cs="Arial"/>
          <w:b/>
          <w:sz w:val="24"/>
        </w:rPr>
      </w:pPr>
      <w:r w:rsidRPr="0083205B">
        <w:rPr>
          <w:rFonts w:ascii="Arial" w:hAnsi="Arial" w:cs="Arial"/>
          <w:b/>
          <w:sz w:val="24"/>
        </w:rPr>
        <w:t>Pour travailler en collaboration avec des partenaires et des personnes ressources, dans le respect des responsabilités et mandats respectifs</w:t>
      </w:r>
    </w:p>
    <w:p w:rsidR="00AD5EC5" w:rsidRPr="0083205B" w:rsidRDefault="00AD5EC5" w:rsidP="009B2DB7">
      <w:pPr>
        <w:rPr>
          <w:rFonts w:ascii="Arial" w:hAnsi="Arial" w:cs="Arial"/>
        </w:rPr>
      </w:pPr>
    </w:p>
    <w:p w:rsidR="00AD5EC5" w:rsidRPr="0083205B" w:rsidRDefault="00AD5EC5" w:rsidP="00D2464D">
      <w:pPr>
        <w:rPr>
          <w:rFonts w:ascii="Arial" w:hAnsi="Arial" w:cs="Arial"/>
        </w:rPr>
      </w:pPr>
      <w:r w:rsidRPr="0083205B">
        <w:rPr>
          <w:rFonts w:ascii="Arial" w:hAnsi="Arial" w:cs="Arial"/>
        </w:rPr>
        <w:t>□ Engager l’école dans le projet de la fondation Roi Baudouin  sur les relations à construire entre écoles maternelles et familles défavorisées</w:t>
      </w:r>
    </w:p>
    <w:p w:rsidR="00AD5EC5" w:rsidRPr="0083205B" w:rsidRDefault="00AD5EC5" w:rsidP="00D2464D">
      <w:pPr>
        <w:rPr>
          <w:rFonts w:ascii="Arial" w:hAnsi="Arial" w:cs="Arial"/>
        </w:rPr>
      </w:pPr>
      <w:r w:rsidRPr="0083205B">
        <w:rPr>
          <w:rFonts w:ascii="Arial" w:hAnsi="Arial" w:cs="Arial"/>
        </w:rPr>
        <w:t>□ Un accompagnement de votre équipe par une « école compagne »</w:t>
      </w:r>
    </w:p>
    <w:p w:rsidR="00AD5EC5" w:rsidRPr="0083205B" w:rsidRDefault="00AD5EC5" w:rsidP="00D2464D">
      <w:pPr>
        <w:rPr>
          <w:rFonts w:ascii="Arial" w:hAnsi="Arial" w:cs="Arial"/>
        </w:rPr>
      </w:pPr>
      <w:r w:rsidRPr="0083205B">
        <w:rPr>
          <w:rFonts w:ascii="Arial" w:hAnsi="Arial" w:cs="Arial"/>
        </w:rPr>
        <w:t xml:space="preserve">□ Proposez-vous que votre école soit « école compagne » pour partager avec une autre école des pratiques alternatives au maintien ou au redoublement </w:t>
      </w:r>
    </w:p>
    <w:p w:rsidR="00AD5EC5" w:rsidRPr="0083205B" w:rsidRDefault="00AD5EC5" w:rsidP="00A54741">
      <w:pPr>
        <w:rPr>
          <w:rFonts w:ascii="Arial" w:hAnsi="Arial" w:cs="Arial"/>
        </w:rPr>
      </w:pPr>
    </w:p>
    <w:p w:rsidR="00AD5EC5" w:rsidRPr="0083205B" w:rsidRDefault="00AD5EC5" w:rsidP="00A54741">
      <w:pPr>
        <w:rPr>
          <w:rFonts w:ascii="Arial" w:hAnsi="Arial" w:cs="Arial"/>
          <w:sz w:val="28"/>
          <w:szCs w:val="28"/>
        </w:rPr>
      </w:pPr>
      <w:r w:rsidRPr="0083205B">
        <w:rPr>
          <w:rFonts w:ascii="Arial" w:hAnsi="Arial" w:cs="Arial"/>
          <w:sz w:val="28"/>
          <w:szCs w:val="28"/>
        </w:rPr>
        <w:t xml:space="preserve">Afin de mieux connaître les écoles intéressées par le projet « Décolâge ! », merci de répondre aux questions suivantes : </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1. Des projets prenant en compte les difficultés des élèves ont-ils déjà été générés au sein de l’établissement ?  OUI – NON</w:t>
      </w:r>
    </w:p>
    <w:p w:rsidR="00AD5EC5" w:rsidRPr="0083205B" w:rsidRDefault="00AD5EC5" w:rsidP="00A54741">
      <w:pPr>
        <w:rPr>
          <w:rFonts w:ascii="Arial" w:hAnsi="Arial" w:cs="Arial"/>
        </w:rPr>
      </w:pPr>
      <w:r w:rsidRPr="0083205B">
        <w:rPr>
          <w:rFonts w:ascii="Arial" w:hAnsi="Arial" w:cs="Arial"/>
        </w:rPr>
        <w:t>Si oui, lesquels ?</w:t>
      </w:r>
    </w:p>
    <w:p w:rsidR="00AD5EC5" w:rsidRPr="0083205B" w:rsidRDefault="00AD5EC5" w:rsidP="00A54741">
      <w:pPr>
        <w:rPr>
          <w:rFonts w:ascii="Arial" w:hAnsi="Arial" w:cs="Arial"/>
        </w:rPr>
      </w:pPr>
      <w:r w:rsidRPr="0083205B">
        <w:rPr>
          <w:rFonts w:ascii="Arial" w:hAnsi="Arial" w:cs="Arial"/>
        </w:rPr>
        <w:t>……………………………………………………………………………………………</w:t>
      </w:r>
      <w:r>
        <w:rPr>
          <w:rFonts w:ascii="Arial" w:hAnsi="Arial" w:cs="Arial"/>
        </w:rPr>
        <w: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2. Votre établissement accueille-t-il ou a-t-il accueilli des élèves issus de l’enseignement spécialisé dans le cadre de projet d’intégration ?  OUI – NON</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3. Utilisez-vous déjà des outils permettant de suivre individuellement les élèves au travers du cursus ? OUI – NON</w:t>
      </w:r>
    </w:p>
    <w:p w:rsidR="00AD5EC5" w:rsidRPr="0083205B" w:rsidRDefault="00AD5EC5" w:rsidP="00A54741">
      <w:pPr>
        <w:rPr>
          <w:rFonts w:ascii="Arial" w:hAnsi="Arial" w:cs="Arial"/>
        </w:rPr>
      </w:pPr>
      <w:r w:rsidRPr="0083205B">
        <w:rPr>
          <w:rFonts w:ascii="Arial" w:hAnsi="Arial" w:cs="Arial"/>
        </w:rPr>
        <w:t>Si oui, lesquels ?</w:t>
      </w:r>
    </w:p>
    <w:p w:rsidR="00AD5EC5" w:rsidRPr="0083205B" w:rsidRDefault="00AD5EC5" w:rsidP="00A54741">
      <w:pPr>
        <w:rPr>
          <w:rFonts w:ascii="Arial" w:hAnsi="Arial" w:cs="Arial"/>
        </w:rPr>
      </w:pPr>
    </w:p>
    <w:p w:rsidR="00AD5EC5" w:rsidRPr="0083205B" w:rsidRDefault="00AD5EC5" w:rsidP="00A54741">
      <w:pPr>
        <w:rPr>
          <w:rFonts w:ascii="Arial" w:hAnsi="Arial" w:cs="Arial"/>
        </w:rPr>
      </w:pPr>
      <w:r w:rsidRPr="0083205B">
        <w:rPr>
          <w:rFonts w:ascii="Arial" w:hAnsi="Arial" w:cs="Arial"/>
        </w:rPr>
        <w:t>□ Plan individualisé d’accompagnement</w:t>
      </w:r>
    </w:p>
    <w:p w:rsidR="00AD5EC5" w:rsidRPr="0083205B" w:rsidRDefault="00AD5EC5" w:rsidP="00A54741">
      <w:pPr>
        <w:rPr>
          <w:rFonts w:ascii="Arial" w:hAnsi="Arial" w:cs="Arial"/>
        </w:rPr>
      </w:pPr>
      <w:r w:rsidRPr="0083205B">
        <w:rPr>
          <w:rFonts w:ascii="Arial" w:hAnsi="Arial" w:cs="Arial"/>
        </w:rPr>
        <w:t>□ Dossier de suivi de l’élève</w:t>
      </w:r>
    </w:p>
    <w:p w:rsidR="00AD5EC5" w:rsidRPr="0083205B" w:rsidRDefault="00AD5EC5" w:rsidP="00A54741">
      <w:pPr>
        <w:rPr>
          <w:rFonts w:ascii="Arial" w:hAnsi="Arial" w:cs="Arial"/>
        </w:rPr>
      </w:pPr>
      <w:r w:rsidRPr="0083205B">
        <w:rPr>
          <w:rFonts w:ascii="Arial" w:hAnsi="Arial" w:cs="Arial"/>
        </w:rPr>
        <w:t>□ Portfolio</w:t>
      </w:r>
    </w:p>
    <w:p w:rsidR="00AD5EC5" w:rsidRPr="0083205B" w:rsidRDefault="00AD5EC5" w:rsidP="00A54741">
      <w:pPr>
        <w:rPr>
          <w:rFonts w:ascii="Arial" w:hAnsi="Arial" w:cs="Arial"/>
        </w:rPr>
      </w:pPr>
      <w:r w:rsidRPr="0083205B">
        <w:rPr>
          <w:rFonts w:ascii="Arial" w:hAnsi="Arial" w:cs="Arial"/>
        </w:rPr>
        <w:t>□ Autre – à préciser : ………………………………………………………………………</w:t>
      </w:r>
    </w:p>
    <w:p w:rsidR="00AD5EC5" w:rsidRDefault="00AD5EC5" w:rsidP="00A54741">
      <w:pPr>
        <w:rPr>
          <w:rFonts w:ascii="Arial" w:hAnsi="Arial" w:cs="Arial"/>
        </w:rPr>
      </w:pPr>
    </w:p>
    <w:p w:rsidR="00AD5EC5" w:rsidRPr="0083205B" w:rsidRDefault="00AD5EC5" w:rsidP="00A54741">
      <w:pPr>
        <w:rPr>
          <w:rFonts w:ascii="Arial" w:hAnsi="Arial" w:cs="Arial"/>
        </w:rPr>
      </w:pPr>
    </w:p>
    <w:p w:rsidR="00AD5EC5" w:rsidRPr="0083205B" w:rsidRDefault="00AD5EC5" w:rsidP="00B969C3">
      <w:pPr>
        <w:rPr>
          <w:rFonts w:ascii="Arial" w:hAnsi="Arial" w:cs="Arial"/>
        </w:rPr>
      </w:pPr>
      <w:r>
        <w:rPr>
          <w:rFonts w:ascii="Arial" w:hAnsi="Arial" w:cs="Arial"/>
        </w:rPr>
        <w:t>Date :</w:t>
      </w:r>
      <w:r>
        <w:rPr>
          <w:rFonts w:ascii="Arial" w:hAnsi="Arial" w:cs="Arial"/>
        </w:rPr>
        <w:tab/>
      </w:r>
      <w:r>
        <w:rPr>
          <w:rFonts w:ascii="Arial" w:hAnsi="Arial" w:cs="Arial"/>
        </w:rPr>
        <w:tab/>
      </w:r>
      <w:r>
        <w:rPr>
          <w:rFonts w:ascii="Arial" w:hAnsi="Arial" w:cs="Arial"/>
        </w:rPr>
        <w:tab/>
      </w:r>
      <w:r>
        <w:rPr>
          <w:rFonts w:ascii="Arial" w:hAnsi="Arial" w:cs="Arial"/>
        </w:rPr>
        <w:tab/>
      </w:r>
      <w:r w:rsidRPr="0083205B">
        <w:rPr>
          <w:rFonts w:ascii="Arial" w:hAnsi="Arial" w:cs="Arial"/>
        </w:rPr>
        <w:tab/>
      </w:r>
      <w:r w:rsidRPr="0083205B">
        <w:rPr>
          <w:rFonts w:ascii="Arial" w:hAnsi="Arial" w:cs="Arial"/>
        </w:rPr>
        <w:tab/>
        <w:t>Signature</w:t>
      </w:r>
      <w:r>
        <w:rPr>
          <w:rFonts w:ascii="Arial" w:hAnsi="Arial" w:cs="Arial"/>
        </w:rPr>
        <w:t xml:space="preserve"> du chef d’établissement</w:t>
      </w:r>
      <w:r w:rsidRPr="0083205B">
        <w:rPr>
          <w:rFonts w:ascii="Arial" w:hAnsi="Arial" w:cs="Arial"/>
        </w:rPr>
        <w:t xml:space="preserve"> : </w:t>
      </w:r>
    </w:p>
    <w:sectPr w:rsidR="00AD5EC5" w:rsidRPr="0083205B" w:rsidSect="00431243">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EC5" w:rsidRDefault="00AD5EC5" w:rsidP="0038568D">
      <w:r>
        <w:separator/>
      </w:r>
    </w:p>
  </w:endnote>
  <w:endnote w:type="continuationSeparator" w:id="0">
    <w:p w:rsidR="00AD5EC5" w:rsidRDefault="00AD5EC5" w:rsidP="003856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laybill">
    <w:altName w:val="Curlz MT"/>
    <w:panose1 w:val="040506030A06020202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EC5" w:rsidRDefault="00AD5EC5">
    <w:pPr>
      <w:pStyle w:val="Footer"/>
      <w:jc w:val="right"/>
    </w:pPr>
    <w:fldSimple w:instr=" PAGE   \* MERGEFORMAT ">
      <w:r>
        <w:rPr>
          <w:noProof/>
        </w:rPr>
        <w:t>1</w:t>
      </w:r>
    </w:fldSimple>
  </w:p>
  <w:p w:rsidR="00AD5EC5" w:rsidRDefault="00AD5E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EC5" w:rsidRDefault="00AD5EC5" w:rsidP="0038568D">
      <w:r>
        <w:separator/>
      </w:r>
    </w:p>
  </w:footnote>
  <w:footnote w:type="continuationSeparator" w:id="0">
    <w:p w:rsidR="00AD5EC5" w:rsidRDefault="00AD5EC5" w:rsidP="0038568D">
      <w:r>
        <w:continuationSeparator/>
      </w:r>
    </w:p>
  </w:footnote>
  <w:footnote w:id="1">
    <w:p w:rsidR="00AD5EC5" w:rsidRDefault="00AD5EC5" w:rsidP="00327A58">
      <w:pPr>
        <w:pStyle w:val="FootnoteText"/>
        <w:jc w:val="both"/>
      </w:pPr>
      <w:r w:rsidRPr="002446CD">
        <w:rPr>
          <w:rStyle w:val="FootnoteReference"/>
          <w:rFonts w:ascii="Arial" w:hAnsi="Arial" w:cs="Arial"/>
        </w:rPr>
        <w:footnoteRef/>
      </w:r>
      <w:r w:rsidRPr="002446CD">
        <w:rPr>
          <w:rFonts w:ascii="Arial" w:hAnsi="Arial" w:cs="Arial"/>
        </w:rPr>
        <w:t xml:space="preserve"> </w:t>
      </w:r>
      <w:r>
        <w:rPr>
          <w:rFonts w:ascii="Arial" w:hAnsi="Arial" w:cs="Arial"/>
        </w:rPr>
        <w:t>Cette modalité ne s’applique qu’aux écoles fondamentales. Pour les écoles maternelles et primaires autonomes, ou pour les écoles à classe unique par exemple, les modalités d’inscription seront fonction de ces réalités. Dans ce cas, contact sera pris avec l’IFC afin de les déterminer.</w:t>
      </w:r>
    </w:p>
  </w:footnote>
  <w:footnote w:id="2">
    <w:p w:rsidR="00AD5EC5" w:rsidRDefault="00AD5EC5">
      <w:pPr>
        <w:pStyle w:val="FootnoteText"/>
      </w:pPr>
      <w:r>
        <w:rPr>
          <w:rStyle w:val="FootnoteReference"/>
        </w:rPr>
        <w:footnoteRef/>
      </w:r>
      <w:r>
        <w:t xml:space="preserve"> </w:t>
      </w:r>
      <w:r>
        <w:rPr>
          <w:lang w:val="fr-BE"/>
        </w:rPr>
        <w:t>Attention, cette déclaration d’intérêt ne vaut pas inscriptions aux formations, qui devront se faire sur le site de l’IFC.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4600FA0"/>
    <w:multiLevelType w:val="hybridMultilevel"/>
    <w:tmpl w:val="A7F4A5B0"/>
    <w:lvl w:ilvl="0" w:tplc="F3800AEE">
      <w:numFmt w:val="bullet"/>
      <w:lvlText w:val="-"/>
      <w:lvlJc w:val="left"/>
      <w:pPr>
        <w:ind w:left="720" w:hanging="360"/>
      </w:pPr>
      <w:rPr>
        <w:rFonts w:ascii="Calibri" w:eastAsia="Times New Roman" w:hAnsi="Calibri"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5B469BE"/>
    <w:multiLevelType w:val="hybridMultilevel"/>
    <w:tmpl w:val="AC98B1A8"/>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ADD7949"/>
    <w:multiLevelType w:val="hybridMultilevel"/>
    <w:tmpl w:val="FCFA8D6E"/>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
    <w:nsid w:val="0F2D5ABB"/>
    <w:multiLevelType w:val="hybridMultilevel"/>
    <w:tmpl w:val="F12A8A98"/>
    <w:lvl w:ilvl="0" w:tplc="080C000F">
      <w:start w:val="1"/>
      <w:numFmt w:val="decimal"/>
      <w:lvlText w:val="%1."/>
      <w:lvlJc w:val="left"/>
      <w:pPr>
        <w:ind w:left="720" w:hanging="360"/>
      </w:pPr>
      <w:rPr>
        <w:rFonts w:cs="Times New Roman" w:hint="default"/>
      </w:rPr>
    </w:lvl>
    <w:lvl w:ilvl="1" w:tplc="080C0001">
      <w:start w:val="1"/>
      <w:numFmt w:val="bullet"/>
      <w:lvlText w:val=""/>
      <w:lvlJc w:val="left"/>
      <w:pPr>
        <w:ind w:left="1440" w:hanging="360"/>
      </w:pPr>
      <w:rPr>
        <w:rFonts w:ascii="Symbol" w:hAnsi="Symbol" w:hint="default"/>
      </w:rPr>
    </w:lvl>
    <w:lvl w:ilvl="2" w:tplc="080C000D">
      <w:start w:val="1"/>
      <w:numFmt w:val="bullet"/>
      <w:lvlText w:val=""/>
      <w:lvlJc w:val="left"/>
      <w:pPr>
        <w:ind w:left="2160" w:hanging="180"/>
      </w:pPr>
      <w:rPr>
        <w:rFonts w:ascii="Wingdings" w:hAnsi="Wingdings"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nsid w:val="156A2987"/>
    <w:multiLevelType w:val="hybridMultilevel"/>
    <w:tmpl w:val="45A66546"/>
    <w:lvl w:ilvl="0" w:tplc="080C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175F4A35"/>
    <w:multiLevelType w:val="hybridMultilevel"/>
    <w:tmpl w:val="47EC8520"/>
    <w:lvl w:ilvl="0" w:tplc="080C0001">
      <w:start w:val="1"/>
      <w:numFmt w:val="bullet"/>
      <w:lvlText w:val=""/>
      <w:lvlJc w:val="left"/>
      <w:pPr>
        <w:tabs>
          <w:tab w:val="num" w:pos="720"/>
        </w:tabs>
        <w:ind w:left="720" w:hanging="360"/>
      </w:pPr>
      <w:rPr>
        <w:rFonts w:ascii="Symbol" w:hAnsi="Symbol" w:hint="default"/>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19E101C2"/>
    <w:multiLevelType w:val="hybridMultilevel"/>
    <w:tmpl w:val="FCFA8D6E"/>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1C94007D"/>
    <w:multiLevelType w:val="hybridMultilevel"/>
    <w:tmpl w:val="730CECAC"/>
    <w:lvl w:ilvl="0" w:tplc="2D8E1D50">
      <w:start w:val="1"/>
      <w:numFmt w:val="decimal"/>
      <w:lvlText w:val="%1."/>
      <w:lvlJc w:val="left"/>
      <w:pPr>
        <w:ind w:left="786" w:hanging="360"/>
      </w:pPr>
      <w:rPr>
        <w:rFonts w:cs="Times New Roman"/>
        <w:b/>
        <w:sz w:val="24"/>
        <w:szCs w:val="24"/>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9">
    <w:nsid w:val="1E03193B"/>
    <w:multiLevelType w:val="hybridMultilevel"/>
    <w:tmpl w:val="559843DA"/>
    <w:lvl w:ilvl="0" w:tplc="8B3C064A">
      <w:start w:val="1"/>
      <w:numFmt w:val="bullet"/>
      <w:lvlText w:val="•"/>
      <w:lvlJc w:val="left"/>
      <w:pPr>
        <w:tabs>
          <w:tab w:val="num" w:pos="720"/>
        </w:tabs>
        <w:ind w:left="720" w:hanging="360"/>
      </w:pPr>
      <w:rPr>
        <w:rFonts w:ascii="Arial" w:hAnsi="Arial" w:hint="default"/>
      </w:rPr>
    </w:lvl>
    <w:lvl w:ilvl="1" w:tplc="8066661C" w:tentative="1">
      <w:start w:val="1"/>
      <w:numFmt w:val="bullet"/>
      <w:lvlText w:val="•"/>
      <w:lvlJc w:val="left"/>
      <w:pPr>
        <w:tabs>
          <w:tab w:val="num" w:pos="1440"/>
        </w:tabs>
        <w:ind w:left="1440" w:hanging="360"/>
      </w:pPr>
      <w:rPr>
        <w:rFonts w:ascii="Arial" w:hAnsi="Arial" w:hint="default"/>
      </w:rPr>
    </w:lvl>
    <w:lvl w:ilvl="2" w:tplc="976C7368" w:tentative="1">
      <w:start w:val="1"/>
      <w:numFmt w:val="bullet"/>
      <w:lvlText w:val="•"/>
      <w:lvlJc w:val="left"/>
      <w:pPr>
        <w:tabs>
          <w:tab w:val="num" w:pos="2160"/>
        </w:tabs>
        <w:ind w:left="2160" w:hanging="360"/>
      </w:pPr>
      <w:rPr>
        <w:rFonts w:ascii="Arial" w:hAnsi="Arial" w:hint="default"/>
      </w:rPr>
    </w:lvl>
    <w:lvl w:ilvl="3" w:tplc="C7E07938" w:tentative="1">
      <w:start w:val="1"/>
      <w:numFmt w:val="bullet"/>
      <w:lvlText w:val="•"/>
      <w:lvlJc w:val="left"/>
      <w:pPr>
        <w:tabs>
          <w:tab w:val="num" w:pos="2880"/>
        </w:tabs>
        <w:ind w:left="2880" w:hanging="360"/>
      </w:pPr>
      <w:rPr>
        <w:rFonts w:ascii="Arial" w:hAnsi="Arial" w:hint="default"/>
      </w:rPr>
    </w:lvl>
    <w:lvl w:ilvl="4" w:tplc="EF5C3D38" w:tentative="1">
      <w:start w:val="1"/>
      <w:numFmt w:val="bullet"/>
      <w:lvlText w:val="•"/>
      <w:lvlJc w:val="left"/>
      <w:pPr>
        <w:tabs>
          <w:tab w:val="num" w:pos="3600"/>
        </w:tabs>
        <w:ind w:left="3600" w:hanging="360"/>
      </w:pPr>
      <w:rPr>
        <w:rFonts w:ascii="Arial" w:hAnsi="Arial" w:hint="default"/>
      </w:rPr>
    </w:lvl>
    <w:lvl w:ilvl="5" w:tplc="D9EE23FA" w:tentative="1">
      <w:start w:val="1"/>
      <w:numFmt w:val="bullet"/>
      <w:lvlText w:val="•"/>
      <w:lvlJc w:val="left"/>
      <w:pPr>
        <w:tabs>
          <w:tab w:val="num" w:pos="4320"/>
        </w:tabs>
        <w:ind w:left="4320" w:hanging="360"/>
      </w:pPr>
      <w:rPr>
        <w:rFonts w:ascii="Arial" w:hAnsi="Arial" w:hint="default"/>
      </w:rPr>
    </w:lvl>
    <w:lvl w:ilvl="6" w:tplc="878EBDF4" w:tentative="1">
      <w:start w:val="1"/>
      <w:numFmt w:val="bullet"/>
      <w:lvlText w:val="•"/>
      <w:lvlJc w:val="left"/>
      <w:pPr>
        <w:tabs>
          <w:tab w:val="num" w:pos="5040"/>
        </w:tabs>
        <w:ind w:left="5040" w:hanging="360"/>
      </w:pPr>
      <w:rPr>
        <w:rFonts w:ascii="Arial" w:hAnsi="Arial" w:hint="default"/>
      </w:rPr>
    </w:lvl>
    <w:lvl w:ilvl="7" w:tplc="EE50FA0E" w:tentative="1">
      <w:start w:val="1"/>
      <w:numFmt w:val="bullet"/>
      <w:lvlText w:val="•"/>
      <w:lvlJc w:val="left"/>
      <w:pPr>
        <w:tabs>
          <w:tab w:val="num" w:pos="5760"/>
        </w:tabs>
        <w:ind w:left="5760" w:hanging="360"/>
      </w:pPr>
      <w:rPr>
        <w:rFonts w:ascii="Arial" w:hAnsi="Arial" w:hint="default"/>
      </w:rPr>
    </w:lvl>
    <w:lvl w:ilvl="8" w:tplc="7CB4AC8A" w:tentative="1">
      <w:start w:val="1"/>
      <w:numFmt w:val="bullet"/>
      <w:lvlText w:val="•"/>
      <w:lvlJc w:val="left"/>
      <w:pPr>
        <w:tabs>
          <w:tab w:val="num" w:pos="6480"/>
        </w:tabs>
        <w:ind w:left="6480" w:hanging="360"/>
      </w:pPr>
      <w:rPr>
        <w:rFonts w:ascii="Arial" w:hAnsi="Arial" w:hint="default"/>
      </w:rPr>
    </w:lvl>
  </w:abstractNum>
  <w:abstractNum w:abstractNumId="10">
    <w:nsid w:val="28115667"/>
    <w:multiLevelType w:val="hybridMultilevel"/>
    <w:tmpl w:val="FCFA8D6E"/>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1">
    <w:nsid w:val="288248C0"/>
    <w:multiLevelType w:val="hybridMultilevel"/>
    <w:tmpl w:val="EC728E86"/>
    <w:lvl w:ilvl="0" w:tplc="040C0005">
      <w:start w:val="1"/>
      <w:numFmt w:val="bullet"/>
      <w:lvlText w:val=""/>
      <w:lvlJc w:val="left"/>
      <w:pPr>
        <w:tabs>
          <w:tab w:val="num" w:pos="1778"/>
        </w:tabs>
        <w:ind w:left="1778" w:hanging="360"/>
      </w:pPr>
      <w:rPr>
        <w:rFonts w:ascii="Wingdings" w:hAnsi="Wingdings" w:hint="default"/>
      </w:rPr>
    </w:lvl>
    <w:lvl w:ilvl="1" w:tplc="271CE81C">
      <w:start w:val="2"/>
      <w:numFmt w:val="lowerLetter"/>
      <w:lvlText w:val="%2)"/>
      <w:lvlJc w:val="left"/>
      <w:pPr>
        <w:tabs>
          <w:tab w:val="num" w:pos="2498"/>
        </w:tabs>
        <w:ind w:left="2498" w:hanging="360"/>
      </w:pPr>
      <w:rPr>
        <w:rFonts w:cs="Times New Roman" w:hint="default"/>
      </w:rPr>
    </w:lvl>
    <w:lvl w:ilvl="2" w:tplc="040C001B">
      <w:start w:val="1"/>
      <w:numFmt w:val="lowerRoman"/>
      <w:lvlText w:val="%3."/>
      <w:lvlJc w:val="right"/>
      <w:pPr>
        <w:tabs>
          <w:tab w:val="num" w:pos="3218"/>
        </w:tabs>
        <w:ind w:left="3218" w:hanging="180"/>
      </w:pPr>
      <w:rPr>
        <w:rFonts w:cs="Times New Roman"/>
      </w:rPr>
    </w:lvl>
    <w:lvl w:ilvl="3" w:tplc="040C000F">
      <w:start w:val="1"/>
      <w:numFmt w:val="decimal"/>
      <w:lvlText w:val="%4."/>
      <w:lvlJc w:val="left"/>
      <w:pPr>
        <w:tabs>
          <w:tab w:val="num" w:pos="3938"/>
        </w:tabs>
        <w:ind w:left="3938" w:hanging="360"/>
      </w:pPr>
      <w:rPr>
        <w:rFonts w:cs="Times New Roman"/>
      </w:rPr>
    </w:lvl>
    <w:lvl w:ilvl="4" w:tplc="040C0019" w:tentative="1">
      <w:start w:val="1"/>
      <w:numFmt w:val="lowerLetter"/>
      <w:lvlText w:val="%5."/>
      <w:lvlJc w:val="left"/>
      <w:pPr>
        <w:tabs>
          <w:tab w:val="num" w:pos="4658"/>
        </w:tabs>
        <w:ind w:left="4658" w:hanging="360"/>
      </w:pPr>
      <w:rPr>
        <w:rFonts w:cs="Times New Roman"/>
      </w:rPr>
    </w:lvl>
    <w:lvl w:ilvl="5" w:tplc="040C001B" w:tentative="1">
      <w:start w:val="1"/>
      <w:numFmt w:val="lowerRoman"/>
      <w:lvlText w:val="%6."/>
      <w:lvlJc w:val="right"/>
      <w:pPr>
        <w:tabs>
          <w:tab w:val="num" w:pos="5378"/>
        </w:tabs>
        <w:ind w:left="5378" w:hanging="180"/>
      </w:pPr>
      <w:rPr>
        <w:rFonts w:cs="Times New Roman"/>
      </w:rPr>
    </w:lvl>
    <w:lvl w:ilvl="6" w:tplc="040C000F" w:tentative="1">
      <w:start w:val="1"/>
      <w:numFmt w:val="decimal"/>
      <w:lvlText w:val="%7."/>
      <w:lvlJc w:val="left"/>
      <w:pPr>
        <w:tabs>
          <w:tab w:val="num" w:pos="6098"/>
        </w:tabs>
        <w:ind w:left="6098" w:hanging="360"/>
      </w:pPr>
      <w:rPr>
        <w:rFonts w:cs="Times New Roman"/>
      </w:rPr>
    </w:lvl>
    <w:lvl w:ilvl="7" w:tplc="040C0019" w:tentative="1">
      <w:start w:val="1"/>
      <w:numFmt w:val="lowerLetter"/>
      <w:lvlText w:val="%8."/>
      <w:lvlJc w:val="left"/>
      <w:pPr>
        <w:tabs>
          <w:tab w:val="num" w:pos="6818"/>
        </w:tabs>
        <w:ind w:left="6818" w:hanging="360"/>
      </w:pPr>
      <w:rPr>
        <w:rFonts w:cs="Times New Roman"/>
      </w:rPr>
    </w:lvl>
    <w:lvl w:ilvl="8" w:tplc="040C001B" w:tentative="1">
      <w:start w:val="1"/>
      <w:numFmt w:val="lowerRoman"/>
      <w:lvlText w:val="%9."/>
      <w:lvlJc w:val="right"/>
      <w:pPr>
        <w:tabs>
          <w:tab w:val="num" w:pos="7538"/>
        </w:tabs>
        <w:ind w:left="7538" w:hanging="180"/>
      </w:pPr>
      <w:rPr>
        <w:rFonts w:cs="Times New Roman"/>
      </w:rPr>
    </w:lvl>
  </w:abstractNum>
  <w:abstractNum w:abstractNumId="12">
    <w:nsid w:val="2CB85A76"/>
    <w:multiLevelType w:val="hybridMultilevel"/>
    <w:tmpl w:val="D3D0662E"/>
    <w:lvl w:ilvl="0" w:tplc="080C0003">
      <w:start w:val="1"/>
      <w:numFmt w:val="bullet"/>
      <w:lvlText w:val="o"/>
      <w:lvlJc w:val="left"/>
      <w:pPr>
        <w:ind w:left="720" w:hanging="360"/>
      </w:pPr>
      <w:rPr>
        <w:rFonts w:ascii="Courier New" w:hAnsi="Courier New" w:hint="default"/>
      </w:rPr>
    </w:lvl>
    <w:lvl w:ilvl="1" w:tplc="080C000D">
      <w:start w:val="1"/>
      <w:numFmt w:val="bullet"/>
      <w:lvlText w:val=""/>
      <w:lvlJc w:val="left"/>
      <w:pPr>
        <w:ind w:left="1440" w:hanging="360"/>
      </w:pPr>
      <w:rPr>
        <w:rFonts w:ascii="Wingdings" w:hAnsi="Wingdings" w:hint="default"/>
      </w:rPr>
    </w:lvl>
    <w:lvl w:ilvl="2" w:tplc="080C0003">
      <w:start w:val="1"/>
      <w:numFmt w:val="bullet"/>
      <w:lvlText w:val="o"/>
      <w:lvlJc w:val="left"/>
      <w:pPr>
        <w:ind w:left="2160" w:hanging="360"/>
      </w:pPr>
      <w:rPr>
        <w:rFonts w:ascii="Courier New" w:hAnsi="Courier New"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3262144C"/>
    <w:multiLevelType w:val="hybridMultilevel"/>
    <w:tmpl w:val="B1E29C94"/>
    <w:lvl w:ilvl="0" w:tplc="4E1C165C">
      <w:start w:val="1"/>
      <w:numFmt w:val="decimal"/>
      <w:lvlText w:val="%1."/>
      <w:lvlJc w:val="left"/>
      <w:pPr>
        <w:tabs>
          <w:tab w:val="num" w:pos="720"/>
        </w:tabs>
        <w:ind w:left="720" w:hanging="360"/>
      </w:pPr>
      <w:rPr>
        <w:rFonts w:cs="Times New Roman" w:hint="default"/>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34AF573D"/>
    <w:multiLevelType w:val="hybridMultilevel"/>
    <w:tmpl w:val="5E4C1EEE"/>
    <w:lvl w:ilvl="0" w:tplc="080C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420F7785"/>
    <w:multiLevelType w:val="hybridMultilevel"/>
    <w:tmpl w:val="B89E3688"/>
    <w:lvl w:ilvl="0" w:tplc="A21EDC44">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42D94222"/>
    <w:multiLevelType w:val="hybridMultilevel"/>
    <w:tmpl w:val="F4DEB398"/>
    <w:lvl w:ilvl="0" w:tplc="080C000D">
      <w:start w:val="1"/>
      <w:numFmt w:val="bullet"/>
      <w:lvlText w:val=""/>
      <w:lvlJc w:val="left"/>
      <w:pPr>
        <w:ind w:left="720" w:hanging="360"/>
      </w:pPr>
      <w:rPr>
        <w:rFonts w:ascii="Wingdings" w:hAnsi="Wingdings" w:hint="default"/>
      </w:rPr>
    </w:lvl>
    <w:lvl w:ilvl="1" w:tplc="080C000D">
      <w:start w:val="1"/>
      <w:numFmt w:val="bullet"/>
      <w:lvlText w:val=""/>
      <w:lvlJc w:val="left"/>
      <w:pPr>
        <w:ind w:left="1637" w:hanging="360"/>
      </w:pPr>
      <w:rPr>
        <w:rFonts w:ascii="Wingdings" w:hAnsi="Wingdings" w:hint="default"/>
      </w:rPr>
    </w:lvl>
    <w:lvl w:ilvl="2" w:tplc="080C0003">
      <w:start w:val="1"/>
      <w:numFmt w:val="bullet"/>
      <w:lvlText w:val="o"/>
      <w:lvlJc w:val="left"/>
      <w:pPr>
        <w:ind w:left="2160" w:hanging="360"/>
      </w:pPr>
      <w:rPr>
        <w:rFonts w:ascii="Courier New" w:hAnsi="Courier New"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B4DCCE42">
      <w:start w:val="1"/>
      <w:numFmt w:val="bullet"/>
      <w:lvlText w:val="-"/>
      <w:lvlJc w:val="left"/>
      <w:pPr>
        <w:ind w:left="4320" w:hanging="360"/>
      </w:pPr>
      <w:rPr>
        <w:rFonts w:ascii="Arial" w:eastAsia="Times New Roman" w:hAnsi="Arial" w:hint="default"/>
        <w:i w:val="0"/>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42FC71CA"/>
    <w:multiLevelType w:val="hybridMultilevel"/>
    <w:tmpl w:val="C63473C8"/>
    <w:lvl w:ilvl="0" w:tplc="E670EAFE">
      <w:start w:val="1"/>
      <w:numFmt w:val="decimal"/>
      <w:lvlText w:val="%1."/>
      <w:lvlJc w:val="left"/>
      <w:pPr>
        <w:ind w:left="1080" w:hanging="360"/>
      </w:pPr>
      <w:rPr>
        <w:rFonts w:cs="Times New Roman" w:hint="default"/>
        <w:sz w:val="24"/>
      </w:rPr>
    </w:lvl>
    <w:lvl w:ilvl="1" w:tplc="080C0019" w:tentative="1">
      <w:start w:val="1"/>
      <w:numFmt w:val="lowerLetter"/>
      <w:lvlText w:val="%2."/>
      <w:lvlJc w:val="left"/>
      <w:pPr>
        <w:ind w:left="1800" w:hanging="360"/>
      </w:pPr>
      <w:rPr>
        <w:rFonts w:cs="Times New Roman"/>
      </w:rPr>
    </w:lvl>
    <w:lvl w:ilvl="2" w:tplc="080C001B" w:tentative="1">
      <w:start w:val="1"/>
      <w:numFmt w:val="lowerRoman"/>
      <w:lvlText w:val="%3."/>
      <w:lvlJc w:val="right"/>
      <w:pPr>
        <w:ind w:left="2520" w:hanging="180"/>
      </w:pPr>
      <w:rPr>
        <w:rFonts w:cs="Times New Roman"/>
      </w:rPr>
    </w:lvl>
    <w:lvl w:ilvl="3" w:tplc="080C000F" w:tentative="1">
      <w:start w:val="1"/>
      <w:numFmt w:val="decimal"/>
      <w:lvlText w:val="%4."/>
      <w:lvlJc w:val="left"/>
      <w:pPr>
        <w:ind w:left="3240" w:hanging="360"/>
      </w:pPr>
      <w:rPr>
        <w:rFonts w:cs="Times New Roman"/>
      </w:rPr>
    </w:lvl>
    <w:lvl w:ilvl="4" w:tplc="080C0019" w:tentative="1">
      <w:start w:val="1"/>
      <w:numFmt w:val="lowerLetter"/>
      <w:lvlText w:val="%5."/>
      <w:lvlJc w:val="left"/>
      <w:pPr>
        <w:ind w:left="3960" w:hanging="360"/>
      </w:pPr>
      <w:rPr>
        <w:rFonts w:cs="Times New Roman"/>
      </w:rPr>
    </w:lvl>
    <w:lvl w:ilvl="5" w:tplc="080C001B" w:tentative="1">
      <w:start w:val="1"/>
      <w:numFmt w:val="lowerRoman"/>
      <w:lvlText w:val="%6."/>
      <w:lvlJc w:val="right"/>
      <w:pPr>
        <w:ind w:left="4680" w:hanging="180"/>
      </w:pPr>
      <w:rPr>
        <w:rFonts w:cs="Times New Roman"/>
      </w:rPr>
    </w:lvl>
    <w:lvl w:ilvl="6" w:tplc="080C000F" w:tentative="1">
      <w:start w:val="1"/>
      <w:numFmt w:val="decimal"/>
      <w:lvlText w:val="%7."/>
      <w:lvlJc w:val="left"/>
      <w:pPr>
        <w:ind w:left="5400" w:hanging="360"/>
      </w:pPr>
      <w:rPr>
        <w:rFonts w:cs="Times New Roman"/>
      </w:rPr>
    </w:lvl>
    <w:lvl w:ilvl="7" w:tplc="080C0019" w:tentative="1">
      <w:start w:val="1"/>
      <w:numFmt w:val="lowerLetter"/>
      <w:lvlText w:val="%8."/>
      <w:lvlJc w:val="left"/>
      <w:pPr>
        <w:ind w:left="6120" w:hanging="360"/>
      </w:pPr>
      <w:rPr>
        <w:rFonts w:cs="Times New Roman"/>
      </w:rPr>
    </w:lvl>
    <w:lvl w:ilvl="8" w:tplc="080C001B" w:tentative="1">
      <w:start w:val="1"/>
      <w:numFmt w:val="lowerRoman"/>
      <w:lvlText w:val="%9."/>
      <w:lvlJc w:val="right"/>
      <w:pPr>
        <w:ind w:left="6840" w:hanging="180"/>
      </w:pPr>
      <w:rPr>
        <w:rFonts w:cs="Times New Roman"/>
      </w:rPr>
    </w:lvl>
  </w:abstractNum>
  <w:abstractNum w:abstractNumId="18">
    <w:nsid w:val="488C74A1"/>
    <w:multiLevelType w:val="hybridMultilevel"/>
    <w:tmpl w:val="AACE1BE6"/>
    <w:lvl w:ilvl="0" w:tplc="8B666C92">
      <w:numFmt w:val="bullet"/>
      <w:lvlText w:val="-"/>
      <w:lvlJc w:val="left"/>
      <w:pPr>
        <w:ind w:left="720" w:hanging="360"/>
      </w:pPr>
      <w:rPr>
        <w:rFonts w:ascii="Arial" w:eastAsia="Times New Roman" w:hAnsi="Arial" w:hint="default"/>
      </w:rPr>
    </w:lvl>
    <w:lvl w:ilvl="1" w:tplc="080C0003">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530833DD"/>
    <w:multiLevelType w:val="hybridMultilevel"/>
    <w:tmpl w:val="B6822392"/>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20">
    <w:nsid w:val="54EE63DC"/>
    <w:multiLevelType w:val="hybridMultilevel"/>
    <w:tmpl w:val="990609F2"/>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558F2764"/>
    <w:multiLevelType w:val="hybridMultilevel"/>
    <w:tmpl w:val="B84CF4F6"/>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5B2278B5"/>
    <w:multiLevelType w:val="hybridMultilevel"/>
    <w:tmpl w:val="023623F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E7B63E1"/>
    <w:multiLevelType w:val="hybridMultilevel"/>
    <w:tmpl w:val="FAF8C9BE"/>
    <w:lvl w:ilvl="0" w:tplc="080C000F">
      <w:start w:val="1"/>
      <w:numFmt w:val="decimal"/>
      <w:lvlText w:val="%1."/>
      <w:lvlJc w:val="left"/>
      <w:pPr>
        <w:ind w:left="786" w:hanging="360"/>
      </w:pPr>
      <w:rPr>
        <w:rFonts w:cs="Times New Roman"/>
      </w:rPr>
    </w:lvl>
    <w:lvl w:ilvl="1" w:tplc="080C0019" w:tentative="1">
      <w:start w:val="1"/>
      <w:numFmt w:val="lowerLetter"/>
      <w:lvlText w:val="%2."/>
      <w:lvlJc w:val="left"/>
      <w:pPr>
        <w:ind w:left="1506" w:hanging="360"/>
      </w:pPr>
      <w:rPr>
        <w:rFonts w:cs="Times New Roman"/>
      </w:rPr>
    </w:lvl>
    <w:lvl w:ilvl="2" w:tplc="080C001B" w:tentative="1">
      <w:start w:val="1"/>
      <w:numFmt w:val="lowerRoman"/>
      <w:lvlText w:val="%3."/>
      <w:lvlJc w:val="right"/>
      <w:pPr>
        <w:ind w:left="2226" w:hanging="180"/>
      </w:pPr>
      <w:rPr>
        <w:rFonts w:cs="Times New Roman"/>
      </w:rPr>
    </w:lvl>
    <w:lvl w:ilvl="3" w:tplc="080C000F" w:tentative="1">
      <w:start w:val="1"/>
      <w:numFmt w:val="decimal"/>
      <w:lvlText w:val="%4."/>
      <w:lvlJc w:val="left"/>
      <w:pPr>
        <w:ind w:left="2946" w:hanging="360"/>
      </w:pPr>
      <w:rPr>
        <w:rFonts w:cs="Times New Roman"/>
      </w:rPr>
    </w:lvl>
    <w:lvl w:ilvl="4" w:tplc="080C0019" w:tentative="1">
      <w:start w:val="1"/>
      <w:numFmt w:val="lowerLetter"/>
      <w:lvlText w:val="%5."/>
      <w:lvlJc w:val="left"/>
      <w:pPr>
        <w:ind w:left="3666" w:hanging="360"/>
      </w:pPr>
      <w:rPr>
        <w:rFonts w:cs="Times New Roman"/>
      </w:rPr>
    </w:lvl>
    <w:lvl w:ilvl="5" w:tplc="080C001B" w:tentative="1">
      <w:start w:val="1"/>
      <w:numFmt w:val="lowerRoman"/>
      <w:lvlText w:val="%6."/>
      <w:lvlJc w:val="right"/>
      <w:pPr>
        <w:ind w:left="4386" w:hanging="180"/>
      </w:pPr>
      <w:rPr>
        <w:rFonts w:cs="Times New Roman"/>
      </w:rPr>
    </w:lvl>
    <w:lvl w:ilvl="6" w:tplc="080C000F" w:tentative="1">
      <w:start w:val="1"/>
      <w:numFmt w:val="decimal"/>
      <w:lvlText w:val="%7."/>
      <w:lvlJc w:val="left"/>
      <w:pPr>
        <w:ind w:left="5106" w:hanging="360"/>
      </w:pPr>
      <w:rPr>
        <w:rFonts w:cs="Times New Roman"/>
      </w:rPr>
    </w:lvl>
    <w:lvl w:ilvl="7" w:tplc="080C0019" w:tentative="1">
      <w:start w:val="1"/>
      <w:numFmt w:val="lowerLetter"/>
      <w:lvlText w:val="%8."/>
      <w:lvlJc w:val="left"/>
      <w:pPr>
        <w:ind w:left="5826" w:hanging="360"/>
      </w:pPr>
      <w:rPr>
        <w:rFonts w:cs="Times New Roman"/>
      </w:rPr>
    </w:lvl>
    <w:lvl w:ilvl="8" w:tplc="080C001B" w:tentative="1">
      <w:start w:val="1"/>
      <w:numFmt w:val="lowerRoman"/>
      <w:lvlText w:val="%9."/>
      <w:lvlJc w:val="right"/>
      <w:pPr>
        <w:ind w:left="6546" w:hanging="180"/>
      </w:pPr>
      <w:rPr>
        <w:rFonts w:cs="Times New Roman"/>
      </w:rPr>
    </w:lvl>
  </w:abstractNum>
  <w:abstractNum w:abstractNumId="24">
    <w:nsid w:val="609F03C8"/>
    <w:multiLevelType w:val="hybridMultilevel"/>
    <w:tmpl w:val="4ACAA48E"/>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5">
    <w:nsid w:val="60B4152B"/>
    <w:multiLevelType w:val="hybridMultilevel"/>
    <w:tmpl w:val="39D4EDA0"/>
    <w:lvl w:ilvl="0" w:tplc="080C000F">
      <w:start w:val="1"/>
      <w:numFmt w:val="decimal"/>
      <w:lvlText w:val="%1."/>
      <w:lvlJc w:val="left"/>
      <w:pPr>
        <w:ind w:left="720" w:hanging="360"/>
      </w:pPr>
      <w:rPr>
        <w:rFonts w:cs="Times New Roman" w:hint="default"/>
      </w:rPr>
    </w:lvl>
    <w:lvl w:ilvl="1" w:tplc="080C0001">
      <w:start w:val="1"/>
      <w:numFmt w:val="bullet"/>
      <w:lvlText w:val=""/>
      <w:lvlJc w:val="left"/>
      <w:pPr>
        <w:ind w:left="1440" w:hanging="360"/>
      </w:pPr>
      <w:rPr>
        <w:rFonts w:ascii="Symbol" w:hAnsi="Symbol" w:hint="default"/>
      </w:rPr>
    </w:lvl>
    <w:lvl w:ilvl="2" w:tplc="080C001B">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6">
    <w:nsid w:val="61D565C3"/>
    <w:multiLevelType w:val="hybridMultilevel"/>
    <w:tmpl w:val="032030E2"/>
    <w:lvl w:ilvl="0" w:tplc="080C0001">
      <w:start w:val="1"/>
      <w:numFmt w:val="bullet"/>
      <w:lvlText w:val=""/>
      <w:lvlJc w:val="left"/>
      <w:pPr>
        <w:tabs>
          <w:tab w:val="num" w:pos="720"/>
        </w:tabs>
        <w:ind w:left="720" w:hanging="360"/>
      </w:pPr>
      <w:rPr>
        <w:rFonts w:ascii="Symbol" w:hAnsi="Symbol" w:hint="default"/>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CA768F42">
      <w:start w:val="1"/>
      <w:numFmt w:val="lowerLetter"/>
      <w:lvlText w:val="%5)"/>
      <w:lvlJc w:val="left"/>
      <w:pPr>
        <w:ind w:left="3930" w:hanging="690"/>
      </w:pPr>
      <w:rPr>
        <w:rFonts w:cs="Times New Roman" w:hint="default"/>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5473364"/>
    <w:multiLevelType w:val="hybridMultilevel"/>
    <w:tmpl w:val="7D42C644"/>
    <w:lvl w:ilvl="0" w:tplc="A42213D4">
      <w:start w:val="1"/>
      <w:numFmt w:val="bullet"/>
      <w:lvlText w:val="•"/>
      <w:lvlJc w:val="left"/>
      <w:pPr>
        <w:tabs>
          <w:tab w:val="num" w:pos="720"/>
        </w:tabs>
        <w:ind w:left="720" w:hanging="360"/>
      </w:pPr>
      <w:rPr>
        <w:rFonts w:ascii="Arial" w:hAnsi="Arial" w:hint="default"/>
      </w:rPr>
    </w:lvl>
    <w:lvl w:ilvl="1" w:tplc="F4F605FC" w:tentative="1">
      <w:start w:val="1"/>
      <w:numFmt w:val="bullet"/>
      <w:lvlText w:val="•"/>
      <w:lvlJc w:val="left"/>
      <w:pPr>
        <w:tabs>
          <w:tab w:val="num" w:pos="1440"/>
        </w:tabs>
        <w:ind w:left="1440" w:hanging="360"/>
      </w:pPr>
      <w:rPr>
        <w:rFonts w:ascii="Arial" w:hAnsi="Arial" w:hint="default"/>
      </w:rPr>
    </w:lvl>
    <w:lvl w:ilvl="2" w:tplc="170C8510" w:tentative="1">
      <w:start w:val="1"/>
      <w:numFmt w:val="bullet"/>
      <w:lvlText w:val="•"/>
      <w:lvlJc w:val="left"/>
      <w:pPr>
        <w:tabs>
          <w:tab w:val="num" w:pos="2160"/>
        </w:tabs>
        <w:ind w:left="2160" w:hanging="360"/>
      </w:pPr>
      <w:rPr>
        <w:rFonts w:ascii="Arial" w:hAnsi="Arial" w:hint="default"/>
      </w:rPr>
    </w:lvl>
    <w:lvl w:ilvl="3" w:tplc="4A06577C" w:tentative="1">
      <w:start w:val="1"/>
      <w:numFmt w:val="bullet"/>
      <w:lvlText w:val="•"/>
      <w:lvlJc w:val="left"/>
      <w:pPr>
        <w:tabs>
          <w:tab w:val="num" w:pos="2880"/>
        </w:tabs>
        <w:ind w:left="2880" w:hanging="360"/>
      </w:pPr>
      <w:rPr>
        <w:rFonts w:ascii="Arial" w:hAnsi="Arial" w:hint="default"/>
      </w:rPr>
    </w:lvl>
    <w:lvl w:ilvl="4" w:tplc="C2EEAFCC" w:tentative="1">
      <w:start w:val="1"/>
      <w:numFmt w:val="bullet"/>
      <w:lvlText w:val="•"/>
      <w:lvlJc w:val="left"/>
      <w:pPr>
        <w:tabs>
          <w:tab w:val="num" w:pos="3600"/>
        </w:tabs>
        <w:ind w:left="3600" w:hanging="360"/>
      </w:pPr>
      <w:rPr>
        <w:rFonts w:ascii="Arial" w:hAnsi="Arial" w:hint="default"/>
      </w:rPr>
    </w:lvl>
    <w:lvl w:ilvl="5" w:tplc="C69CEB68" w:tentative="1">
      <w:start w:val="1"/>
      <w:numFmt w:val="bullet"/>
      <w:lvlText w:val="•"/>
      <w:lvlJc w:val="left"/>
      <w:pPr>
        <w:tabs>
          <w:tab w:val="num" w:pos="4320"/>
        </w:tabs>
        <w:ind w:left="4320" w:hanging="360"/>
      </w:pPr>
      <w:rPr>
        <w:rFonts w:ascii="Arial" w:hAnsi="Arial" w:hint="default"/>
      </w:rPr>
    </w:lvl>
    <w:lvl w:ilvl="6" w:tplc="97ECCF74" w:tentative="1">
      <w:start w:val="1"/>
      <w:numFmt w:val="bullet"/>
      <w:lvlText w:val="•"/>
      <w:lvlJc w:val="left"/>
      <w:pPr>
        <w:tabs>
          <w:tab w:val="num" w:pos="5040"/>
        </w:tabs>
        <w:ind w:left="5040" w:hanging="360"/>
      </w:pPr>
      <w:rPr>
        <w:rFonts w:ascii="Arial" w:hAnsi="Arial" w:hint="default"/>
      </w:rPr>
    </w:lvl>
    <w:lvl w:ilvl="7" w:tplc="0C521690" w:tentative="1">
      <w:start w:val="1"/>
      <w:numFmt w:val="bullet"/>
      <w:lvlText w:val="•"/>
      <w:lvlJc w:val="left"/>
      <w:pPr>
        <w:tabs>
          <w:tab w:val="num" w:pos="5760"/>
        </w:tabs>
        <w:ind w:left="5760" w:hanging="360"/>
      </w:pPr>
      <w:rPr>
        <w:rFonts w:ascii="Arial" w:hAnsi="Arial" w:hint="default"/>
      </w:rPr>
    </w:lvl>
    <w:lvl w:ilvl="8" w:tplc="E5546FBC" w:tentative="1">
      <w:start w:val="1"/>
      <w:numFmt w:val="bullet"/>
      <w:lvlText w:val="•"/>
      <w:lvlJc w:val="left"/>
      <w:pPr>
        <w:tabs>
          <w:tab w:val="num" w:pos="6480"/>
        </w:tabs>
        <w:ind w:left="6480" w:hanging="360"/>
      </w:pPr>
      <w:rPr>
        <w:rFonts w:ascii="Arial" w:hAnsi="Arial" w:hint="default"/>
      </w:rPr>
    </w:lvl>
  </w:abstractNum>
  <w:abstractNum w:abstractNumId="28">
    <w:nsid w:val="658C0AC3"/>
    <w:multiLevelType w:val="hybridMultilevel"/>
    <w:tmpl w:val="15D4DF7E"/>
    <w:lvl w:ilvl="0" w:tplc="080C000F">
      <w:start w:val="1"/>
      <w:numFmt w:val="decimal"/>
      <w:lvlText w:val="%1."/>
      <w:lvlJc w:val="left"/>
      <w:pPr>
        <w:ind w:left="786" w:hanging="360"/>
      </w:pPr>
      <w:rPr>
        <w:rFonts w:cs="Times New Roman"/>
      </w:rPr>
    </w:lvl>
    <w:lvl w:ilvl="1" w:tplc="080C0019" w:tentative="1">
      <w:start w:val="1"/>
      <w:numFmt w:val="lowerLetter"/>
      <w:lvlText w:val="%2."/>
      <w:lvlJc w:val="left"/>
      <w:pPr>
        <w:ind w:left="1506" w:hanging="360"/>
      </w:pPr>
      <w:rPr>
        <w:rFonts w:cs="Times New Roman"/>
      </w:rPr>
    </w:lvl>
    <w:lvl w:ilvl="2" w:tplc="080C001B" w:tentative="1">
      <w:start w:val="1"/>
      <w:numFmt w:val="lowerRoman"/>
      <w:lvlText w:val="%3."/>
      <w:lvlJc w:val="right"/>
      <w:pPr>
        <w:ind w:left="2226" w:hanging="180"/>
      </w:pPr>
      <w:rPr>
        <w:rFonts w:cs="Times New Roman"/>
      </w:rPr>
    </w:lvl>
    <w:lvl w:ilvl="3" w:tplc="080C000F" w:tentative="1">
      <w:start w:val="1"/>
      <w:numFmt w:val="decimal"/>
      <w:lvlText w:val="%4."/>
      <w:lvlJc w:val="left"/>
      <w:pPr>
        <w:ind w:left="2946" w:hanging="360"/>
      </w:pPr>
      <w:rPr>
        <w:rFonts w:cs="Times New Roman"/>
      </w:rPr>
    </w:lvl>
    <w:lvl w:ilvl="4" w:tplc="080C0019" w:tentative="1">
      <w:start w:val="1"/>
      <w:numFmt w:val="lowerLetter"/>
      <w:lvlText w:val="%5."/>
      <w:lvlJc w:val="left"/>
      <w:pPr>
        <w:ind w:left="3666" w:hanging="360"/>
      </w:pPr>
      <w:rPr>
        <w:rFonts w:cs="Times New Roman"/>
      </w:rPr>
    </w:lvl>
    <w:lvl w:ilvl="5" w:tplc="080C001B" w:tentative="1">
      <w:start w:val="1"/>
      <w:numFmt w:val="lowerRoman"/>
      <w:lvlText w:val="%6."/>
      <w:lvlJc w:val="right"/>
      <w:pPr>
        <w:ind w:left="4386" w:hanging="180"/>
      </w:pPr>
      <w:rPr>
        <w:rFonts w:cs="Times New Roman"/>
      </w:rPr>
    </w:lvl>
    <w:lvl w:ilvl="6" w:tplc="080C000F" w:tentative="1">
      <w:start w:val="1"/>
      <w:numFmt w:val="decimal"/>
      <w:lvlText w:val="%7."/>
      <w:lvlJc w:val="left"/>
      <w:pPr>
        <w:ind w:left="5106" w:hanging="360"/>
      </w:pPr>
      <w:rPr>
        <w:rFonts w:cs="Times New Roman"/>
      </w:rPr>
    </w:lvl>
    <w:lvl w:ilvl="7" w:tplc="080C0019" w:tentative="1">
      <w:start w:val="1"/>
      <w:numFmt w:val="lowerLetter"/>
      <w:lvlText w:val="%8."/>
      <w:lvlJc w:val="left"/>
      <w:pPr>
        <w:ind w:left="5826" w:hanging="360"/>
      </w:pPr>
      <w:rPr>
        <w:rFonts w:cs="Times New Roman"/>
      </w:rPr>
    </w:lvl>
    <w:lvl w:ilvl="8" w:tplc="080C001B" w:tentative="1">
      <w:start w:val="1"/>
      <w:numFmt w:val="lowerRoman"/>
      <w:lvlText w:val="%9."/>
      <w:lvlJc w:val="right"/>
      <w:pPr>
        <w:ind w:left="6546" w:hanging="180"/>
      </w:pPr>
      <w:rPr>
        <w:rFonts w:cs="Times New Roman"/>
      </w:rPr>
    </w:lvl>
  </w:abstractNum>
  <w:abstractNum w:abstractNumId="29">
    <w:nsid w:val="65EC618A"/>
    <w:multiLevelType w:val="hybridMultilevel"/>
    <w:tmpl w:val="91828D3E"/>
    <w:lvl w:ilvl="0" w:tplc="080C0001">
      <w:start w:val="1"/>
      <w:numFmt w:val="bullet"/>
      <w:lvlText w:val=""/>
      <w:lvlJc w:val="left"/>
      <w:pPr>
        <w:tabs>
          <w:tab w:val="num" w:pos="720"/>
        </w:tabs>
        <w:ind w:left="720" w:hanging="360"/>
      </w:pPr>
      <w:rPr>
        <w:rFonts w:ascii="Symbol" w:hAnsi="Symbol" w:hint="default"/>
        <w:i w:val="0"/>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664E142B"/>
    <w:multiLevelType w:val="hybridMultilevel"/>
    <w:tmpl w:val="A19EB060"/>
    <w:lvl w:ilvl="0" w:tplc="2D8E1D50">
      <w:start w:val="1"/>
      <w:numFmt w:val="decimal"/>
      <w:lvlText w:val="%1."/>
      <w:lvlJc w:val="left"/>
      <w:pPr>
        <w:ind w:left="786" w:hanging="360"/>
      </w:pPr>
      <w:rPr>
        <w:rFonts w:cs="Times New Roman"/>
        <w:b/>
        <w:sz w:val="24"/>
        <w:szCs w:val="24"/>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1">
    <w:nsid w:val="66B16036"/>
    <w:multiLevelType w:val="hybridMultilevel"/>
    <w:tmpl w:val="730CECAC"/>
    <w:lvl w:ilvl="0" w:tplc="2D8E1D50">
      <w:start w:val="1"/>
      <w:numFmt w:val="decimal"/>
      <w:lvlText w:val="%1."/>
      <w:lvlJc w:val="left"/>
      <w:pPr>
        <w:ind w:left="786" w:hanging="360"/>
      </w:pPr>
      <w:rPr>
        <w:rFonts w:cs="Times New Roman"/>
        <w:b/>
        <w:sz w:val="24"/>
        <w:szCs w:val="24"/>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2">
    <w:nsid w:val="66B620A6"/>
    <w:multiLevelType w:val="hybridMultilevel"/>
    <w:tmpl w:val="136A38BC"/>
    <w:lvl w:ilvl="0" w:tplc="080C000F">
      <w:start w:val="1"/>
      <w:numFmt w:val="decimal"/>
      <w:lvlText w:val="%1."/>
      <w:lvlJc w:val="left"/>
      <w:pPr>
        <w:ind w:left="720" w:hanging="360"/>
      </w:pPr>
      <w:rPr>
        <w:rFonts w:cs="Times New Roman"/>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3">
    <w:nsid w:val="6A0C256C"/>
    <w:multiLevelType w:val="hybridMultilevel"/>
    <w:tmpl w:val="BCB28B38"/>
    <w:lvl w:ilvl="0" w:tplc="080C000F">
      <w:start w:val="1"/>
      <w:numFmt w:val="decimal"/>
      <w:lvlText w:val="%1."/>
      <w:lvlJc w:val="left"/>
      <w:pPr>
        <w:ind w:left="720" w:hanging="360"/>
      </w:pPr>
      <w:rPr>
        <w:rFonts w:cs="Times New Roman" w:hint="default"/>
      </w:rPr>
    </w:lvl>
    <w:lvl w:ilvl="1" w:tplc="080C000F">
      <w:start w:val="1"/>
      <w:numFmt w:val="decimal"/>
      <w:lvlText w:val="%2."/>
      <w:lvlJc w:val="left"/>
      <w:pPr>
        <w:ind w:left="1440" w:hanging="360"/>
      </w:pPr>
      <w:rPr>
        <w:rFonts w:cs="Times New Roman" w:hint="default"/>
      </w:rPr>
    </w:lvl>
    <w:lvl w:ilvl="2" w:tplc="080C000D">
      <w:start w:val="1"/>
      <w:numFmt w:val="bullet"/>
      <w:lvlText w:val=""/>
      <w:lvlJc w:val="left"/>
      <w:pPr>
        <w:ind w:left="2160" w:hanging="180"/>
      </w:pPr>
      <w:rPr>
        <w:rFonts w:ascii="Wingdings" w:hAnsi="Wingdings"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4">
    <w:nsid w:val="6CF94F39"/>
    <w:multiLevelType w:val="hybridMultilevel"/>
    <w:tmpl w:val="DA3CE4A4"/>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nsid w:val="73B06753"/>
    <w:multiLevelType w:val="hybridMultilevel"/>
    <w:tmpl w:val="45927C7E"/>
    <w:lvl w:ilvl="0" w:tplc="60DE8DA4">
      <w:numFmt w:val="bullet"/>
      <w:lvlText w:val="-"/>
      <w:lvlJc w:val="left"/>
      <w:pPr>
        <w:tabs>
          <w:tab w:val="num" w:pos="720"/>
        </w:tabs>
        <w:ind w:left="720" w:hanging="360"/>
      </w:pPr>
      <w:rPr>
        <w:rFonts w:ascii="Calibri" w:eastAsia="Times New Roman" w:hAnsi="Calibri"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E6C57D6"/>
    <w:multiLevelType w:val="hybridMultilevel"/>
    <w:tmpl w:val="EA88E710"/>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37">
    <w:nsid w:val="7F2D3495"/>
    <w:multiLevelType w:val="hybridMultilevel"/>
    <w:tmpl w:val="6EA4F4E6"/>
    <w:lvl w:ilvl="0" w:tplc="2D8E1D50">
      <w:start w:val="1"/>
      <w:numFmt w:val="decimal"/>
      <w:lvlText w:val="%1."/>
      <w:lvlJc w:val="left"/>
      <w:pPr>
        <w:ind w:left="1778" w:hanging="360"/>
      </w:pPr>
      <w:rPr>
        <w:rFonts w:cs="Times New Roman"/>
        <w:b/>
        <w:sz w:val="24"/>
        <w:szCs w:val="24"/>
      </w:rPr>
    </w:lvl>
    <w:lvl w:ilvl="1" w:tplc="080C000D">
      <w:start w:val="1"/>
      <w:numFmt w:val="bullet"/>
      <w:lvlText w:val=""/>
      <w:lvlJc w:val="left"/>
      <w:pPr>
        <w:ind w:left="1440" w:hanging="360"/>
      </w:pPr>
      <w:rPr>
        <w:rFonts w:ascii="Wingdings" w:hAnsi="Wingdings" w:hint="default"/>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num w:numId="1">
    <w:abstractNumId w:val="24"/>
  </w:num>
  <w:num w:numId="2">
    <w:abstractNumId w:val="35"/>
  </w:num>
  <w:num w:numId="3">
    <w:abstractNumId w:val="34"/>
  </w:num>
  <w:num w:numId="4">
    <w:abstractNumId w:val="1"/>
  </w:num>
  <w:num w:numId="5">
    <w:abstractNumId w:val="7"/>
  </w:num>
  <w:num w:numId="6">
    <w:abstractNumId w:val="18"/>
  </w:num>
  <w:num w:numId="7">
    <w:abstractNumId w:val="32"/>
  </w:num>
  <w:num w:numId="8">
    <w:abstractNumId w:val="27"/>
  </w:num>
  <w:num w:numId="9">
    <w:abstractNumId w:val="9"/>
  </w:num>
  <w:num w:numId="10">
    <w:abstractNumId w:val="33"/>
  </w:num>
  <w:num w:numId="11">
    <w:abstractNumId w:val="25"/>
  </w:num>
  <w:num w:numId="12">
    <w:abstractNumId w:val="19"/>
  </w:num>
  <w:num w:numId="13">
    <w:abstractNumId w:val="13"/>
  </w:num>
  <w:num w:numId="14">
    <w:abstractNumId w:val="11"/>
  </w:num>
  <w:num w:numId="15">
    <w:abstractNumId w:val="12"/>
  </w:num>
  <w:num w:numId="16">
    <w:abstractNumId w:val="10"/>
  </w:num>
  <w:num w:numId="17">
    <w:abstractNumId w:val="3"/>
  </w:num>
  <w:num w:numId="18">
    <w:abstractNumId w:val="15"/>
  </w:num>
  <w:num w:numId="19">
    <w:abstractNumId w:val="5"/>
  </w:num>
  <w:num w:numId="20">
    <w:abstractNumId w:val="4"/>
  </w:num>
  <w:num w:numId="21">
    <w:abstractNumId w:val="29"/>
  </w:num>
  <w:num w:numId="22">
    <w:abstractNumId w:val="26"/>
  </w:num>
  <w:num w:numId="23">
    <w:abstractNumId w:val="22"/>
  </w:num>
  <w:num w:numId="24">
    <w:abstractNumId w:val="21"/>
  </w:num>
  <w:num w:numId="25">
    <w:abstractNumId w:val="16"/>
  </w:num>
  <w:num w:numId="26">
    <w:abstractNumId w:val="6"/>
  </w:num>
  <w:num w:numId="27">
    <w:abstractNumId w:val="36"/>
  </w:num>
  <w:num w:numId="28">
    <w:abstractNumId w:val="37"/>
  </w:num>
  <w:num w:numId="29">
    <w:abstractNumId w:val="20"/>
  </w:num>
  <w:num w:numId="30">
    <w:abstractNumId w:val="23"/>
  </w:num>
  <w:num w:numId="31">
    <w:abstractNumId w:val="17"/>
  </w:num>
  <w:num w:numId="32">
    <w:abstractNumId w:val="28"/>
  </w:num>
  <w:num w:numId="33">
    <w:abstractNumId w:val="14"/>
  </w:num>
  <w:num w:numId="34">
    <w:abstractNumId w:val="30"/>
  </w:num>
  <w:num w:numId="35">
    <w:abstractNumId w:val="8"/>
  </w:num>
  <w:num w:numId="36">
    <w:abstractNumId w:val="31"/>
  </w:num>
  <w:num w:numId="37">
    <w:abstractNumId w:val="2"/>
  </w:num>
  <w:num w:numId="38">
    <w:abstractNumId w:val="0"/>
    <w:lvlOverride w:ilvl="0">
      <w:lvl w:ilvl="0">
        <w:start w:val="1"/>
        <w:numFmt w:val="bullet"/>
        <w:lvlText w:val="—"/>
        <w:legacy w:legacy="1" w:legacySpace="0" w:legacyIndent="283"/>
        <w:lvlJc w:val="left"/>
        <w:pPr>
          <w:ind w:left="4543" w:hanging="283"/>
        </w:pPr>
        <w:rPr>
          <w:rFonts w:ascii="Playbill" w:hAnsi="Playbill" w:hint="default"/>
          <w:b w:val="0"/>
          <w:i w:val="0"/>
          <w:sz w:val="24"/>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39EE"/>
    <w:rsid w:val="00080A04"/>
    <w:rsid w:val="00083F11"/>
    <w:rsid w:val="000901EE"/>
    <w:rsid w:val="000A138E"/>
    <w:rsid w:val="000B10C8"/>
    <w:rsid w:val="000D557D"/>
    <w:rsid w:val="000E1EFA"/>
    <w:rsid w:val="000F799D"/>
    <w:rsid w:val="00116D11"/>
    <w:rsid w:val="00146F24"/>
    <w:rsid w:val="00155BE7"/>
    <w:rsid w:val="00167F50"/>
    <w:rsid w:val="00183154"/>
    <w:rsid w:val="001B257C"/>
    <w:rsid w:val="001B77CB"/>
    <w:rsid w:val="001C2E75"/>
    <w:rsid w:val="001E1EBE"/>
    <w:rsid w:val="00204660"/>
    <w:rsid w:val="00207319"/>
    <w:rsid w:val="002362A4"/>
    <w:rsid w:val="002424CE"/>
    <w:rsid w:val="002446CD"/>
    <w:rsid w:val="00265987"/>
    <w:rsid w:val="0026632C"/>
    <w:rsid w:val="00277C96"/>
    <w:rsid w:val="00280E8C"/>
    <w:rsid w:val="002907C1"/>
    <w:rsid w:val="0031402F"/>
    <w:rsid w:val="00327A58"/>
    <w:rsid w:val="00352C11"/>
    <w:rsid w:val="00366CF8"/>
    <w:rsid w:val="00381992"/>
    <w:rsid w:val="00382D98"/>
    <w:rsid w:val="0038568D"/>
    <w:rsid w:val="00386B73"/>
    <w:rsid w:val="0039321A"/>
    <w:rsid w:val="003A2527"/>
    <w:rsid w:val="003F2768"/>
    <w:rsid w:val="003F6FA3"/>
    <w:rsid w:val="004101E6"/>
    <w:rsid w:val="00413968"/>
    <w:rsid w:val="00424FE5"/>
    <w:rsid w:val="00427063"/>
    <w:rsid w:val="00431243"/>
    <w:rsid w:val="00434BF9"/>
    <w:rsid w:val="00455107"/>
    <w:rsid w:val="0045705B"/>
    <w:rsid w:val="00474951"/>
    <w:rsid w:val="004770B4"/>
    <w:rsid w:val="004805BA"/>
    <w:rsid w:val="004833D3"/>
    <w:rsid w:val="004E2906"/>
    <w:rsid w:val="00517B68"/>
    <w:rsid w:val="00533713"/>
    <w:rsid w:val="005408EC"/>
    <w:rsid w:val="00547D8D"/>
    <w:rsid w:val="0055690D"/>
    <w:rsid w:val="00570C09"/>
    <w:rsid w:val="00581481"/>
    <w:rsid w:val="005B5F0D"/>
    <w:rsid w:val="005B6FF8"/>
    <w:rsid w:val="005C73ED"/>
    <w:rsid w:val="006028FC"/>
    <w:rsid w:val="006108A7"/>
    <w:rsid w:val="00610919"/>
    <w:rsid w:val="00673158"/>
    <w:rsid w:val="006A71FD"/>
    <w:rsid w:val="006B2EED"/>
    <w:rsid w:val="006C2AF5"/>
    <w:rsid w:val="006C3388"/>
    <w:rsid w:val="006C34FC"/>
    <w:rsid w:val="006C3F48"/>
    <w:rsid w:val="006D132F"/>
    <w:rsid w:val="006D6AD6"/>
    <w:rsid w:val="006E0D43"/>
    <w:rsid w:val="00712570"/>
    <w:rsid w:val="007366CA"/>
    <w:rsid w:val="00761B64"/>
    <w:rsid w:val="00777E66"/>
    <w:rsid w:val="007B5841"/>
    <w:rsid w:val="007C3954"/>
    <w:rsid w:val="007C5985"/>
    <w:rsid w:val="00803F5E"/>
    <w:rsid w:val="00810F0C"/>
    <w:rsid w:val="00827003"/>
    <w:rsid w:val="0083205B"/>
    <w:rsid w:val="00892F9C"/>
    <w:rsid w:val="008A55F5"/>
    <w:rsid w:val="008C301F"/>
    <w:rsid w:val="008F2CC1"/>
    <w:rsid w:val="00910A24"/>
    <w:rsid w:val="009250A8"/>
    <w:rsid w:val="00955901"/>
    <w:rsid w:val="00995621"/>
    <w:rsid w:val="009B2DB7"/>
    <w:rsid w:val="009B6389"/>
    <w:rsid w:val="009C48A9"/>
    <w:rsid w:val="009C5666"/>
    <w:rsid w:val="009D380A"/>
    <w:rsid w:val="009F4CFC"/>
    <w:rsid w:val="00A01D94"/>
    <w:rsid w:val="00A029D2"/>
    <w:rsid w:val="00A04A8C"/>
    <w:rsid w:val="00A13003"/>
    <w:rsid w:val="00A22AD4"/>
    <w:rsid w:val="00A30EB2"/>
    <w:rsid w:val="00A35571"/>
    <w:rsid w:val="00A47495"/>
    <w:rsid w:val="00A54741"/>
    <w:rsid w:val="00A631AE"/>
    <w:rsid w:val="00A82B4E"/>
    <w:rsid w:val="00A9044E"/>
    <w:rsid w:val="00AB3123"/>
    <w:rsid w:val="00AC42E1"/>
    <w:rsid w:val="00AC7600"/>
    <w:rsid w:val="00AD5EC5"/>
    <w:rsid w:val="00B26393"/>
    <w:rsid w:val="00B6271E"/>
    <w:rsid w:val="00B969C3"/>
    <w:rsid w:val="00BB19C1"/>
    <w:rsid w:val="00BB3F50"/>
    <w:rsid w:val="00BC5E71"/>
    <w:rsid w:val="00BE2B8D"/>
    <w:rsid w:val="00BE39EE"/>
    <w:rsid w:val="00C42DE7"/>
    <w:rsid w:val="00C435DB"/>
    <w:rsid w:val="00C4724C"/>
    <w:rsid w:val="00C521BA"/>
    <w:rsid w:val="00C91193"/>
    <w:rsid w:val="00CA0567"/>
    <w:rsid w:val="00CB2EA4"/>
    <w:rsid w:val="00CB40B9"/>
    <w:rsid w:val="00CB609E"/>
    <w:rsid w:val="00CE4801"/>
    <w:rsid w:val="00CF20ED"/>
    <w:rsid w:val="00D03610"/>
    <w:rsid w:val="00D053E1"/>
    <w:rsid w:val="00D2464D"/>
    <w:rsid w:val="00D42587"/>
    <w:rsid w:val="00D46451"/>
    <w:rsid w:val="00D55009"/>
    <w:rsid w:val="00D75247"/>
    <w:rsid w:val="00D96ED4"/>
    <w:rsid w:val="00DA2713"/>
    <w:rsid w:val="00DE44D1"/>
    <w:rsid w:val="00E36F53"/>
    <w:rsid w:val="00E53E6B"/>
    <w:rsid w:val="00E566E0"/>
    <w:rsid w:val="00EC4194"/>
    <w:rsid w:val="00ED7DF8"/>
    <w:rsid w:val="00EE7612"/>
    <w:rsid w:val="00F00801"/>
    <w:rsid w:val="00F0191E"/>
    <w:rsid w:val="00F33052"/>
    <w:rsid w:val="00F374AE"/>
    <w:rsid w:val="00F86A85"/>
    <w:rsid w:val="00FA4034"/>
    <w:rsid w:val="00FA5091"/>
    <w:rsid w:val="00FB6B7E"/>
    <w:rsid w:val="00FC60D5"/>
    <w:rsid w:val="00FF3F8C"/>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9EE"/>
    <w:rPr>
      <w:rFonts w:ascii="Times New Roman" w:eastAsia="Times New Roman" w:hAnsi="Times New Roman"/>
      <w:sz w:val="24"/>
      <w:szCs w:val="24"/>
      <w:lang w:val="fr-FR"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39E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9EE"/>
    <w:rPr>
      <w:rFonts w:ascii="Tahoma" w:hAnsi="Tahoma" w:cs="Tahoma"/>
      <w:sz w:val="16"/>
      <w:szCs w:val="16"/>
      <w:lang w:val="fr-FR" w:eastAsia="fr-FR"/>
    </w:rPr>
  </w:style>
  <w:style w:type="paragraph" w:styleId="FootnoteText">
    <w:name w:val="footnote text"/>
    <w:basedOn w:val="Normal"/>
    <w:link w:val="FootnoteTextChar"/>
    <w:uiPriority w:val="99"/>
    <w:rsid w:val="0038568D"/>
    <w:rPr>
      <w:sz w:val="20"/>
      <w:szCs w:val="20"/>
    </w:rPr>
  </w:style>
  <w:style w:type="character" w:customStyle="1" w:styleId="FootnoteTextChar">
    <w:name w:val="Footnote Text Char"/>
    <w:basedOn w:val="DefaultParagraphFont"/>
    <w:link w:val="FootnoteText"/>
    <w:uiPriority w:val="99"/>
    <w:locked/>
    <w:rsid w:val="0038568D"/>
    <w:rPr>
      <w:rFonts w:ascii="Times New Roman" w:hAnsi="Times New Roman" w:cs="Times New Roman"/>
      <w:sz w:val="20"/>
      <w:szCs w:val="20"/>
      <w:lang w:val="fr-FR" w:eastAsia="fr-FR"/>
    </w:rPr>
  </w:style>
  <w:style w:type="character" w:styleId="FootnoteReference">
    <w:name w:val="footnote reference"/>
    <w:basedOn w:val="DefaultParagraphFont"/>
    <w:uiPriority w:val="99"/>
    <w:rsid w:val="0038568D"/>
    <w:rPr>
      <w:rFonts w:cs="Times New Roman"/>
      <w:vertAlign w:val="superscript"/>
    </w:rPr>
  </w:style>
  <w:style w:type="character" w:styleId="Hyperlink">
    <w:name w:val="Hyperlink"/>
    <w:basedOn w:val="DefaultParagraphFont"/>
    <w:uiPriority w:val="99"/>
    <w:rsid w:val="006B2EED"/>
    <w:rPr>
      <w:rFonts w:cs="Times New Roman"/>
      <w:color w:val="0000FF"/>
      <w:u w:val="single"/>
    </w:rPr>
  </w:style>
  <w:style w:type="paragraph" w:styleId="Header">
    <w:name w:val="header"/>
    <w:basedOn w:val="Normal"/>
    <w:link w:val="HeaderChar"/>
    <w:uiPriority w:val="99"/>
    <w:semiHidden/>
    <w:rsid w:val="004805BA"/>
    <w:pPr>
      <w:tabs>
        <w:tab w:val="center" w:pos="4536"/>
        <w:tab w:val="right" w:pos="9072"/>
      </w:tabs>
    </w:pPr>
  </w:style>
  <w:style w:type="character" w:customStyle="1" w:styleId="HeaderChar">
    <w:name w:val="Header Char"/>
    <w:basedOn w:val="DefaultParagraphFont"/>
    <w:link w:val="Header"/>
    <w:uiPriority w:val="99"/>
    <w:semiHidden/>
    <w:locked/>
    <w:rsid w:val="004805BA"/>
    <w:rPr>
      <w:rFonts w:ascii="Times New Roman" w:hAnsi="Times New Roman" w:cs="Times New Roman"/>
      <w:sz w:val="24"/>
      <w:szCs w:val="24"/>
      <w:lang w:val="fr-FR" w:eastAsia="fr-FR"/>
    </w:rPr>
  </w:style>
  <w:style w:type="paragraph" w:styleId="Footer">
    <w:name w:val="footer"/>
    <w:basedOn w:val="Normal"/>
    <w:link w:val="FooterChar"/>
    <w:uiPriority w:val="99"/>
    <w:rsid w:val="004805BA"/>
    <w:pPr>
      <w:tabs>
        <w:tab w:val="center" w:pos="4536"/>
        <w:tab w:val="right" w:pos="9072"/>
      </w:tabs>
    </w:pPr>
  </w:style>
  <w:style w:type="character" w:customStyle="1" w:styleId="FooterChar">
    <w:name w:val="Footer Char"/>
    <w:basedOn w:val="DefaultParagraphFont"/>
    <w:link w:val="Footer"/>
    <w:uiPriority w:val="99"/>
    <w:locked/>
    <w:rsid w:val="004805BA"/>
    <w:rPr>
      <w:rFonts w:ascii="Times New Roman" w:hAnsi="Times New Roman" w:cs="Times New Roman"/>
      <w:sz w:val="24"/>
      <w:szCs w:val="24"/>
      <w:lang w:val="fr-FR" w:eastAsia="fr-FR"/>
    </w:rPr>
  </w:style>
  <w:style w:type="paragraph" w:customStyle="1" w:styleId="Paragraphedeliste1">
    <w:name w:val="Paragraphe de liste1"/>
    <w:basedOn w:val="Normal"/>
    <w:uiPriority w:val="99"/>
    <w:rsid w:val="002907C1"/>
    <w:pPr>
      <w:spacing w:after="200"/>
      <w:ind w:left="720"/>
      <w:contextualSpacing/>
      <w:jc w:val="both"/>
    </w:pPr>
    <w:rPr>
      <w:rFonts w:eastAsia="Calibri"/>
      <w:szCs w:val="22"/>
      <w:lang w:val="fr-BE" w:eastAsia="en-US"/>
    </w:rPr>
  </w:style>
  <w:style w:type="paragraph" w:styleId="ListParagraph">
    <w:name w:val="List Paragraph"/>
    <w:basedOn w:val="Normal"/>
    <w:uiPriority w:val="99"/>
    <w:qFormat/>
    <w:rsid w:val="002362A4"/>
    <w:pPr>
      <w:ind w:left="720"/>
    </w:pPr>
    <w:rPr>
      <w:rFonts w:ascii="Calibri" w:eastAsia="Calibri" w:hAnsi="Calibri"/>
      <w:sz w:val="22"/>
      <w:szCs w:val="22"/>
      <w:lang w:val="fr-BE" w:eastAsia="en-US"/>
    </w:rPr>
  </w:style>
  <w:style w:type="character" w:styleId="CommentReference">
    <w:name w:val="annotation reference"/>
    <w:basedOn w:val="DefaultParagraphFont"/>
    <w:uiPriority w:val="99"/>
    <w:semiHidden/>
    <w:rsid w:val="005C73ED"/>
    <w:rPr>
      <w:rFonts w:cs="Times New Roman"/>
      <w:sz w:val="16"/>
    </w:rPr>
  </w:style>
  <w:style w:type="paragraph" w:styleId="CommentText">
    <w:name w:val="annotation text"/>
    <w:basedOn w:val="Normal"/>
    <w:link w:val="CommentTextChar"/>
    <w:uiPriority w:val="99"/>
    <w:semiHidden/>
    <w:rsid w:val="005C73ED"/>
    <w:rPr>
      <w:sz w:val="20"/>
      <w:szCs w:val="20"/>
    </w:rPr>
  </w:style>
  <w:style w:type="character" w:customStyle="1" w:styleId="CommentTextChar">
    <w:name w:val="Comment Text Char"/>
    <w:basedOn w:val="DefaultParagraphFont"/>
    <w:link w:val="CommentText"/>
    <w:uiPriority w:val="99"/>
    <w:semiHidden/>
    <w:locked/>
    <w:rsid w:val="005C73ED"/>
    <w:rPr>
      <w:rFonts w:ascii="Times New Roman" w:hAnsi="Times New Roman" w:cs="Times New Roman"/>
      <w:sz w:val="20"/>
      <w:szCs w:val="20"/>
      <w:lang w:val="fr-FR" w:eastAsia="fr-FR"/>
    </w:rPr>
  </w:style>
  <w:style w:type="paragraph" w:styleId="CommentSubject">
    <w:name w:val="annotation subject"/>
    <w:basedOn w:val="CommentText"/>
    <w:next w:val="CommentText"/>
    <w:link w:val="CommentSubjectChar"/>
    <w:uiPriority w:val="99"/>
    <w:semiHidden/>
    <w:rsid w:val="00810F0C"/>
    <w:rPr>
      <w:b/>
      <w:bCs/>
    </w:rPr>
  </w:style>
  <w:style w:type="character" w:customStyle="1" w:styleId="CommentSubjectChar">
    <w:name w:val="Comment Subject Char"/>
    <w:basedOn w:val="CommentTextChar"/>
    <w:link w:val="CommentSubject"/>
    <w:uiPriority w:val="99"/>
    <w:semiHidden/>
    <w:locked/>
    <w:rsid w:val="00F0191E"/>
    <w:rPr>
      <w:b/>
      <w:bCs/>
    </w:rPr>
  </w:style>
</w:styles>
</file>

<file path=word/webSettings.xml><?xml version="1.0" encoding="utf-8"?>
<w:webSettings xmlns:r="http://schemas.openxmlformats.org/officeDocument/2006/relationships" xmlns:w="http://schemas.openxmlformats.org/wordprocessingml/2006/main">
  <w:divs>
    <w:div w:id="1483230968">
      <w:marLeft w:val="0"/>
      <w:marRight w:val="0"/>
      <w:marTop w:val="0"/>
      <w:marBottom w:val="0"/>
      <w:divBdr>
        <w:top w:val="none" w:sz="0" w:space="0" w:color="auto"/>
        <w:left w:val="none" w:sz="0" w:space="0" w:color="auto"/>
        <w:bottom w:val="none" w:sz="0" w:space="0" w:color="auto"/>
        <w:right w:val="none" w:sz="0" w:space="0" w:color="auto"/>
      </w:divBdr>
    </w:div>
    <w:div w:id="1483230969">
      <w:marLeft w:val="0"/>
      <w:marRight w:val="0"/>
      <w:marTop w:val="0"/>
      <w:marBottom w:val="0"/>
      <w:divBdr>
        <w:top w:val="none" w:sz="0" w:space="0" w:color="auto"/>
        <w:left w:val="none" w:sz="0" w:space="0" w:color="auto"/>
        <w:bottom w:val="none" w:sz="0" w:space="0" w:color="auto"/>
        <w:right w:val="none" w:sz="0" w:space="0" w:color="auto"/>
      </w:divBdr>
    </w:div>
    <w:div w:id="1483230971">
      <w:marLeft w:val="0"/>
      <w:marRight w:val="0"/>
      <w:marTop w:val="0"/>
      <w:marBottom w:val="0"/>
      <w:divBdr>
        <w:top w:val="none" w:sz="0" w:space="0" w:color="auto"/>
        <w:left w:val="none" w:sz="0" w:space="0" w:color="auto"/>
        <w:bottom w:val="none" w:sz="0" w:space="0" w:color="auto"/>
        <w:right w:val="none" w:sz="0" w:space="0" w:color="auto"/>
      </w:divBdr>
      <w:divsChild>
        <w:div w:id="1483230970">
          <w:marLeft w:val="0"/>
          <w:marRight w:val="0"/>
          <w:marTop w:val="0"/>
          <w:marBottom w:val="120"/>
          <w:divBdr>
            <w:top w:val="none" w:sz="0" w:space="0" w:color="auto"/>
            <w:left w:val="none" w:sz="0" w:space="0" w:color="auto"/>
            <w:bottom w:val="none" w:sz="0" w:space="0" w:color="auto"/>
            <w:right w:val="none" w:sz="0" w:space="0" w:color="auto"/>
          </w:divBdr>
        </w:div>
      </w:divsChild>
    </w:div>
    <w:div w:id="1483230972">
      <w:marLeft w:val="0"/>
      <w:marRight w:val="0"/>
      <w:marTop w:val="0"/>
      <w:marBottom w:val="0"/>
      <w:divBdr>
        <w:top w:val="none" w:sz="0" w:space="0" w:color="auto"/>
        <w:left w:val="none" w:sz="0" w:space="0" w:color="auto"/>
        <w:bottom w:val="none" w:sz="0" w:space="0" w:color="auto"/>
        <w:right w:val="none" w:sz="0" w:space="0" w:color="auto"/>
      </w:divBdr>
    </w:div>
    <w:div w:id="1483230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decolage@cfwb.b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e.herphelin@cfwb.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gaelle.chapelle@gov.cfwb.be" TargetMode="External"/><Relationship Id="rId4" Type="http://schemas.openxmlformats.org/officeDocument/2006/relationships/webSettings" Target="webSettings.xml"/><Relationship Id="rId9" Type="http://schemas.openxmlformats.org/officeDocument/2006/relationships/hyperlink" Target="mailto:jean-luc.adams@gov.cfwb.be"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13</Pages>
  <Words>4476</Words>
  <Characters>24618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au bénéfice des enfants de 2</dc:title>
  <dc:subject/>
  <dc:creator>Jean-Luc</dc:creator>
  <cp:keywords/>
  <dc:description/>
  <cp:lastModifiedBy>ETNIC</cp:lastModifiedBy>
  <cp:revision>8</cp:revision>
  <cp:lastPrinted>2012-06-11T06:42:00Z</cp:lastPrinted>
  <dcterms:created xsi:type="dcterms:W3CDTF">2012-06-06T09:17:00Z</dcterms:created>
  <dcterms:modified xsi:type="dcterms:W3CDTF">2012-06-11T06:42:00Z</dcterms:modified>
</cp:coreProperties>
</file>