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0"/>
      </w:tblGrid>
      <w:tr w:rsidR="00726526" w:rsidTr="00726526">
        <w:tc>
          <w:tcPr>
            <w:tcW w:w="3070" w:type="dxa"/>
          </w:tcPr>
          <w:p w:rsidR="00726526" w:rsidRDefault="00726526" w:rsidP="007E7AE9">
            <w:pPr>
              <w:jc w:val="center"/>
              <w:rPr>
                <w:rFonts w:ascii="Arial" w:eastAsia="Times New Roman" w:hAnsi="Arial" w:cs="Arial"/>
                <w:color w:val="222222"/>
                <w:sz w:val="27"/>
                <w:szCs w:val="27"/>
                <w:lang w:eastAsia="fr-BE"/>
              </w:rPr>
            </w:pPr>
            <w:bookmarkStart w:id="0" w:name="_GoBack"/>
            <w:bookmarkEnd w:id="0"/>
            <w:r>
              <w:rPr>
                <w:rFonts w:ascii="Verdana" w:hAnsi="Verdana"/>
                <w:b/>
                <w:noProof/>
                <w:color w:val="FF8A3B"/>
                <w:sz w:val="18"/>
                <w:szCs w:val="18"/>
                <w:lang w:eastAsia="fr-BE"/>
              </w:rPr>
              <w:drawing>
                <wp:inline distT="0" distB="0" distL="0" distR="0" wp14:anchorId="691FAB23" wp14:editId="7EF55B97">
                  <wp:extent cx="831215" cy="831215"/>
                  <wp:effectExtent l="0" t="0" r="6985" b="6985"/>
                  <wp:docPr id="3" name="Image 3" descr="logo_wallonie_defini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wallonie_definiti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15" cy="831215"/>
                          </a:xfrm>
                          <a:prstGeom prst="rect">
                            <a:avLst/>
                          </a:prstGeom>
                          <a:noFill/>
                          <a:ln>
                            <a:noFill/>
                          </a:ln>
                        </pic:spPr>
                      </pic:pic>
                    </a:graphicData>
                  </a:graphic>
                </wp:inline>
              </w:drawing>
            </w:r>
          </w:p>
        </w:tc>
        <w:tc>
          <w:tcPr>
            <w:tcW w:w="3070" w:type="dxa"/>
          </w:tcPr>
          <w:p w:rsidR="00726526" w:rsidRDefault="00EC6BF7" w:rsidP="007E7AE9">
            <w:pPr>
              <w:jc w:val="center"/>
              <w:rPr>
                <w:rFonts w:ascii="Arial" w:eastAsia="Times New Roman" w:hAnsi="Arial" w:cs="Arial"/>
                <w:color w:val="222222"/>
                <w:sz w:val="27"/>
                <w:szCs w:val="27"/>
                <w:lang w:eastAsia="fr-BE"/>
              </w:rPr>
            </w:pPr>
            <w:r>
              <w:rPr>
                <w:rFonts w:ascii="Arial" w:eastAsia="Times New Roman" w:hAnsi="Arial" w:cs="Arial"/>
                <w:noProof/>
                <w:color w:val="222222"/>
                <w:sz w:val="27"/>
                <w:szCs w:val="27"/>
                <w:lang w:eastAsia="fr-BE"/>
              </w:rPr>
              <w:drawing>
                <wp:inline distT="0" distB="0" distL="0" distR="0">
                  <wp:extent cx="717456" cy="792000"/>
                  <wp:effectExtent l="0" t="0" r="6985"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ügions-regios FR blanc.jpg"/>
                          <pic:cNvPicPr/>
                        </pic:nvPicPr>
                        <pic:blipFill rotWithShape="1">
                          <a:blip r:embed="rId10" cstate="print">
                            <a:extLst>
                              <a:ext uri="{28A0092B-C50C-407E-A947-70E740481C1C}">
                                <a14:useLocalDpi xmlns:a14="http://schemas.microsoft.com/office/drawing/2010/main" val="0"/>
                              </a:ext>
                            </a:extLst>
                          </a:blip>
                          <a:srcRect l="11324" t="13559" r="9407" b="14406"/>
                          <a:stretch/>
                        </pic:blipFill>
                        <pic:spPr bwMode="auto">
                          <a:xfrm>
                            <a:off x="0" y="0"/>
                            <a:ext cx="717456" cy="792000"/>
                          </a:xfrm>
                          <a:prstGeom prst="rect">
                            <a:avLst/>
                          </a:prstGeom>
                          <a:ln>
                            <a:noFill/>
                          </a:ln>
                          <a:extLst>
                            <a:ext uri="{53640926-AAD7-44D8-BBD7-CCE9431645EC}">
                              <a14:shadowObscured xmlns:a14="http://schemas.microsoft.com/office/drawing/2010/main"/>
                            </a:ext>
                          </a:extLst>
                        </pic:spPr>
                      </pic:pic>
                    </a:graphicData>
                  </a:graphic>
                </wp:inline>
              </w:drawing>
            </w:r>
          </w:p>
        </w:tc>
        <w:tc>
          <w:tcPr>
            <w:tcW w:w="3070" w:type="dxa"/>
          </w:tcPr>
          <w:p w:rsidR="00726526" w:rsidRDefault="00726526" w:rsidP="007E7AE9">
            <w:pPr>
              <w:jc w:val="center"/>
              <w:rPr>
                <w:rFonts w:ascii="Arial" w:eastAsia="Times New Roman" w:hAnsi="Arial" w:cs="Arial"/>
                <w:color w:val="222222"/>
                <w:sz w:val="27"/>
                <w:szCs w:val="27"/>
                <w:lang w:eastAsia="fr-BE"/>
              </w:rPr>
            </w:pPr>
            <w:r>
              <w:rPr>
                <w:noProof/>
                <w:lang w:eastAsia="fr-BE"/>
              </w:rPr>
              <w:drawing>
                <wp:anchor distT="0" distB="0" distL="114300" distR="114300" simplePos="0" relativeHeight="251658240" behindDoc="1" locked="0" layoutInCell="1" allowOverlap="1" wp14:anchorId="08CDD2C7" wp14:editId="5B1BDE27">
                  <wp:simplePos x="0" y="0"/>
                  <wp:positionH relativeFrom="column">
                    <wp:posOffset>523240</wp:posOffset>
                  </wp:positionH>
                  <wp:positionV relativeFrom="paragraph">
                    <wp:posOffset>0</wp:posOffset>
                  </wp:positionV>
                  <wp:extent cx="852805" cy="817245"/>
                  <wp:effectExtent l="0" t="0" r="4445" b="1905"/>
                  <wp:wrapTight wrapText="bothSides">
                    <wp:wrapPolygon edited="0">
                      <wp:start x="0" y="0"/>
                      <wp:lineTo x="0" y="21147"/>
                      <wp:lineTo x="21230" y="21147"/>
                      <wp:lineTo x="2123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2805" cy="817245"/>
                          </a:xfrm>
                          <a:prstGeom prst="rect">
                            <a:avLst/>
                          </a:prstGeom>
                          <a:noFill/>
                        </pic:spPr>
                      </pic:pic>
                    </a:graphicData>
                  </a:graphic>
                </wp:anchor>
              </w:drawing>
            </w:r>
          </w:p>
        </w:tc>
      </w:tr>
    </w:tbl>
    <w:p w:rsidR="00EA455F" w:rsidRDefault="00EA455F" w:rsidP="007E7AE9">
      <w:pPr>
        <w:pStyle w:val="Titre2"/>
        <w:spacing w:line="240" w:lineRule="auto"/>
        <w:jc w:val="center"/>
        <w:rPr>
          <w:rFonts w:ascii="Verdana" w:hAnsi="Verdana"/>
          <w:i w:val="0"/>
          <w:color w:val="FF8A3B"/>
          <w:sz w:val="24"/>
        </w:rPr>
      </w:pPr>
      <w:r w:rsidRPr="0012437E">
        <w:rPr>
          <w:rFonts w:ascii="Verdana" w:hAnsi="Verdana"/>
          <w:i w:val="0"/>
          <w:color w:val="FF8A3B"/>
          <w:sz w:val="24"/>
        </w:rPr>
        <w:t>Communiqué de presse</w:t>
      </w:r>
    </w:p>
    <w:p w:rsidR="004A410E" w:rsidRPr="004A410E" w:rsidRDefault="004A410E" w:rsidP="004A410E">
      <w:pPr>
        <w:tabs>
          <w:tab w:val="left" w:pos="5116"/>
        </w:tabs>
        <w:rPr>
          <w:rFonts w:ascii="Verdana" w:hAnsi="Verdana"/>
          <w:b/>
          <w:sz w:val="2"/>
          <w:szCs w:val="2"/>
        </w:rPr>
      </w:pPr>
      <w:r w:rsidRPr="004A410E">
        <w:rPr>
          <w:rFonts w:ascii="Verdana" w:hAnsi="Verdana"/>
          <w:b/>
          <w:sz w:val="2"/>
          <w:szCs w:val="2"/>
        </w:rPr>
        <w:tab/>
      </w:r>
    </w:p>
    <w:p w:rsidR="00DF50B9" w:rsidRPr="008B37B8" w:rsidRDefault="00DF50B9" w:rsidP="007E7AE9">
      <w:pPr>
        <w:jc w:val="center"/>
        <w:rPr>
          <w:rFonts w:ascii="Verdana" w:hAnsi="Verdana"/>
          <w:b/>
          <w:sz w:val="28"/>
          <w:szCs w:val="28"/>
        </w:rPr>
      </w:pPr>
      <w:r w:rsidRPr="008B37B8">
        <w:rPr>
          <w:rFonts w:ascii="Verdana" w:hAnsi="Verdana"/>
          <w:b/>
          <w:sz w:val="28"/>
          <w:szCs w:val="28"/>
        </w:rPr>
        <w:t xml:space="preserve">PLAN </w:t>
      </w:r>
      <w:r w:rsidR="0048779F">
        <w:rPr>
          <w:rFonts w:ascii="Verdana" w:hAnsi="Verdana"/>
          <w:b/>
          <w:sz w:val="28"/>
          <w:szCs w:val="28"/>
        </w:rPr>
        <w:t xml:space="preserve">TRANSVERSAL </w:t>
      </w:r>
      <w:r w:rsidRPr="008B37B8">
        <w:rPr>
          <w:rFonts w:ascii="Verdana" w:hAnsi="Verdana"/>
          <w:b/>
          <w:sz w:val="28"/>
          <w:szCs w:val="28"/>
        </w:rPr>
        <w:t>AUTISME</w:t>
      </w:r>
    </w:p>
    <w:p w:rsidR="00DF50B9" w:rsidRPr="008B37B8" w:rsidRDefault="007E7AE9" w:rsidP="00726526">
      <w:pPr>
        <w:pBdr>
          <w:bottom w:val="single" w:sz="4" w:space="1" w:color="auto"/>
        </w:pBdr>
        <w:spacing w:after="0" w:line="240" w:lineRule="auto"/>
        <w:jc w:val="center"/>
        <w:rPr>
          <w:rFonts w:ascii="Verdana" w:hAnsi="Verdana"/>
          <w:b/>
          <w:sz w:val="24"/>
          <w:szCs w:val="24"/>
        </w:rPr>
      </w:pPr>
      <w:r w:rsidRPr="008B37B8">
        <w:rPr>
          <w:rFonts w:ascii="Verdana" w:hAnsi="Verdana"/>
          <w:b/>
          <w:sz w:val="24"/>
          <w:szCs w:val="24"/>
        </w:rPr>
        <w:t xml:space="preserve">Une politique commune forte </w:t>
      </w:r>
      <w:r w:rsidR="00DF50B9" w:rsidRPr="008B37B8">
        <w:rPr>
          <w:rFonts w:ascii="Verdana" w:hAnsi="Verdana"/>
          <w:b/>
          <w:sz w:val="24"/>
          <w:szCs w:val="24"/>
        </w:rPr>
        <w:t xml:space="preserve">entre la Wallonie, Bruxelles </w:t>
      </w:r>
    </w:p>
    <w:p w:rsidR="007E7AE9" w:rsidRPr="008B37B8" w:rsidRDefault="00DF50B9" w:rsidP="00726526">
      <w:pPr>
        <w:pBdr>
          <w:bottom w:val="single" w:sz="4" w:space="1" w:color="auto"/>
        </w:pBdr>
        <w:spacing w:after="0" w:line="240" w:lineRule="auto"/>
        <w:jc w:val="center"/>
        <w:rPr>
          <w:rFonts w:ascii="Verdana" w:hAnsi="Verdana"/>
          <w:b/>
          <w:sz w:val="24"/>
          <w:szCs w:val="24"/>
        </w:rPr>
      </w:pPr>
      <w:r w:rsidRPr="008B37B8">
        <w:rPr>
          <w:rFonts w:ascii="Verdana" w:hAnsi="Verdana"/>
          <w:b/>
          <w:sz w:val="24"/>
          <w:szCs w:val="24"/>
        </w:rPr>
        <w:t>et la Fédération Wallonie-Bruxelles</w:t>
      </w:r>
    </w:p>
    <w:p w:rsidR="00726526" w:rsidRDefault="00726526" w:rsidP="00726526">
      <w:pPr>
        <w:pBdr>
          <w:bottom w:val="single" w:sz="4" w:space="1" w:color="auto"/>
        </w:pBdr>
        <w:spacing w:after="0" w:line="240" w:lineRule="auto"/>
        <w:jc w:val="center"/>
        <w:rPr>
          <w:rFonts w:ascii="Verdana" w:hAnsi="Verdana"/>
          <w:b/>
          <w:sz w:val="10"/>
          <w:szCs w:val="10"/>
        </w:rPr>
      </w:pPr>
    </w:p>
    <w:p w:rsidR="00B13678" w:rsidRPr="008B37B8" w:rsidRDefault="00B13678" w:rsidP="00726526">
      <w:pPr>
        <w:pBdr>
          <w:bottom w:val="single" w:sz="4" w:space="1" w:color="auto"/>
        </w:pBdr>
        <w:spacing w:after="0" w:line="240" w:lineRule="auto"/>
        <w:jc w:val="center"/>
        <w:rPr>
          <w:rFonts w:ascii="Verdana" w:hAnsi="Verdana"/>
          <w:b/>
          <w:sz w:val="10"/>
          <w:szCs w:val="10"/>
        </w:rPr>
      </w:pPr>
    </w:p>
    <w:p w:rsidR="00EA455F" w:rsidRPr="008B37B8" w:rsidRDefault="009700B4" w:rsidP="00726526">
      <w:pPr>
        <w:spacing w:after="0" w:line="240" w:lineRule="auto"/>
        <w:jc w:val="right"/>
        <w:rPr>
          <w:rFonts w:ascii="Verdana" w:hAnsi="Verdana"/>
          <w:sz w:val="18"/>
          <w:szCs w:val="18"/>
        </w:rPr>
      </w:pPr>
      <w:r w:rsidRPr="008B37B8">
        <w:rPr>
          <w:rFonts w:ascii="Verdana" w:hAnsi="Verdana"/>
          <w:sz w:val="18"/>
          <w:szCs w:val="18"/>
        </w:rPr>
        <w:t>25</w:t>
      </w:r>
      <w:r w:rsidR="007E7AE9" w:rsidRPr="008B37B8">
        <w:rPr>
          <w:rFonts w:ascii="Verdana" w:hAnsi="Verdana"/>
          <w:sz w:val="18"/>
          <w:szCs w:val="18"/>
        </w:rPr>
        <w:t>.0</w:t>
      </w:r>
      <w:r w:rsidRPr="008B37B8">
        <w:rPr>
          <w:rFonts w:ascii="Verdana" w:hAnsi="Verdana"/>
          <w:sz w:val="18"/>
          <w:szCs w:val="18"/>
        </w:rPr>
        <w:t>4</w:t>
      </w:r>
      <w:r w:rsidR="007E7AE9" w:rsidRPr="008B37B8">
        <w:rPr>
          <w:rFonts w:ascii="Verdana" w:hAnsi="Verdana"/>
          <w:sz w:val="18"/>
          <w:szCs w:val="18"/>
        </w:rPr>
        <w:t>.</w:t>
      </w:r>
      <w:r w:rsidR="00EA455F" w:rsidRPr="008B37B8">
        <w:rPr>
          <w:rFonts w:ascii="Verdana" w:hAnsi="Verdana"/>
          <w:sz w:val="18"/>
          <w:szCs w:val="18"/>
        </w:rPr>
        <w:t>2016</w:t>
      </w:r>
    </w:p>
    <w:p w:rsidR="00726526" w:rsidRDefault="00726526" w:rsidP="00726526">
      <w:pPr>
        <w:spacing w:after="0" w:line="240" w:lineRule="auto"/>
        <w:jc w:val="right"/>
        <w:rPr>
          <w:rFonts w:ascii="Verdana" w:hAnsi="Verdana"/>
          <w:sz w:val="10"/>
          <w:szCs w:val="10"/>
        </w:rPr>
      </w:pPr>
    </w:p>
    <w:p w:rsidR="00B13678" w:rsidRPr="008B37B8" w:rsidRDefault="00B13678" w:rsidP="00726526">
      <w:pPr>
        <w:spacing w:after="0" w:line="240" w:lineRule="auto"/>
        <w:jc w:val="right"/>
        <w:rPr>
          <w:rFonts w:ascii="Verdana" w:hAnsi="Verdana"/>
          <w:sz w:val="10"/>
          <w:szCs w:val="10"/>
        </w:rPr>
      </w:pPr>
    </w:p>
    <w:p w:rsidR="007E7AE9" w:rsidRPr="008B37B8" w:rsidRDefault="000E23C5" w:rsidP="00726526">
      <w:pPr>
        <w:spacing w:after="0" w:line="240" w:lineRule="auto"/>
        <w:jc w:val="both"/>
        <w:rPr>
          <w:rFonts w:ascii="Verdana" w:hAnsi="Verdana"/>
          <w:b/>
        </w:rPr>
      </w:pPr>
      <w:r w:rsidRPr="008B37B8">
        <w:rPr>
          <w:rFonts w:ascii="Verdana" w:hAnsi="Verdana"/>
          <w:b/>
        </w:rPr>
        <w:t>Maxime PREVOT</w:t>
      </w:r>
      <w:r w:rsidRPr="008B37B8">
        <w:rPr>
          <w:rFonts w:ascii="Verdana" w:hAnsi="Verdana"/>
        </w:rPr>
        <w:t xml:space="preserve">, Ministre wallon de la Santé et de l’Action sociale, </w:t>
      </w:r>
      <w:r w:rsidRPr="008B37B8">
        <w:rPr>
          <w:rFonts w:ascii="Verdana" w:hAnsi="Verdana"/>
          <w:b/>
        </w:rPr>
        <w:t>Marie-Martine SCHYNS</w:t>
      </w:r>
      <w:r w:rsidRPr="008B37B8">
        <w:rPr>
          <w:rFonts w:ascii="Verdana" w:hAnsi="Verdana"/>
        </w:rPr>
        <w:t xml:space="preserve">, Ministre </w:t>
      </w:r>
      <w:r w:rsidR="00EA455F" w:rsidRPr="008B37B8">
        <w:rPr>
          <w:rFonts w:ascii="Verdana" w:hAnsi="Verdana"/>
        </w:rPr>
        <w:t>de l’Education</w:t>
      </w:r>
      <w:r w:rsidR="00A563BD" w:rsidRPr="008B37B8">
        <w:rPr>
          <w:rFonts w:ascii="Verdana" w:hAnsi="Verdana"/>
        </w:rPr>
        <w:t xml:space="preserve"> de la Fédération Wallonie-Bruxelles</w:t>
      </w:r>
      <w:r w:rsidR="00EA455F" w:rsidRPr="008B37B8">
        <w:rPr>
          <w:rFonts w:ascii="Verdana" w:hAnsi="Verdana"/>
        </w:rPr>
        <w:t xml:space="preserve">, </w:t>
      </w:r>
      <w:r w:rsidRPr="008B37B8">
        <w:rPr>
          <w:rFonts w:ascii="Verdana" w:hAnsi="Verdana"/>
          <w:b/>
        </w:rPr>
        <w:t>Alda GREOLI</w:t>
      </w:r>
      <w:r w:rsidRPr="008B37B8">
        <w:rPr>
          <w:rFonts w:ascii="Verdana" w:hAnsi="Verdana"/>
        </w:rPr>
        <w:t xml:space="preserve">, Ministre de l’Enfance de la Fédération Wallonie-Bruxelles, et </w:t>
      </w:r>
      <w:r w:rsidR="00EA455F" w:rsidRPr="008B37B8">
        <w:rPr>
          <w:rFonts w:ascii="Verdana" w:hAnsi="Verdana"/>
          <w:b/>
        </w:rPr>
        <w:t>Céline FREMAULT</w:t>
      </w:r>
      <w:r w:rsidR="00EA455F" w:rsidRPr="008B37B8">
        <w:rPr>
          <w:rFonts w:ascii="Verdana" w:hAnsi="Verdana"/>
        </w:rPr>
        <w:t>, M</w:t>
      </w:r>
      <w:r w:rsidRPr="008B37B8">
        <w:rPr>
          <w:rFonts w:ascii="Verdana" w:hAnsi="Verdana"/>
        </w:rPr>
        <w:t xml:space="preserve">inistre bruxelloise du handicap, </w:t>
      </w:r>
      <w:r w:rsidR="00DF50B9" w:rsidRPr="008B37B8">
        <w:rPr>
          <w:rFonts w:ascii="Verdana" w:hAnsi="Verdana"/>
          <w:b/>
        </w:rPr>
        <w:t xml:space="preserve">ont coordonné leurs actions avec l’ensemble des secteurs </w:t>
      </w:r>
      <w:r w:rsidR="00DF50B9" w:rsidRPr="002A6A43">
        <w:rPr>
          <w:rFonts w:ascii="Verdana" w:hAnsi="Verdana"/>
          <w:b/>
        </w:rPr>
        <w:t>liés à l’autisme</w:t>
      </w:r>
      <w:r w:rsidR="007E7AE9" w:rsidRPr="002A6A43">
        <w:rPr>
          <w:rFonts w:ascii="Verdana" w:hAnsi="Verdana"/>
          <w:b/>
        </w:rPr>
        <w:t xml:space="preserve"> afin de mettre en place une politique commune </w:t>
      </w:r>
      <w:r w:rsidR="00A563BD" w:rsidRPr="002A6A43">
        <w:rPr>
          <w:rFonts w:ascii="Verdana" w:hAnsi="Verdana"/>
          <w:b/>
        </w:rPr>
        <w:t xml:space="preserve">et </w:t>
      </w:r>
      <w:r w:rsidR="007E7AE9" w:rsidRPr="002A6A43">
        <w:rPr>
          <w:rFonts w:ascii="Verdana" w:hAnsi="Verdana"/>
          <w:b/>
        </w:rPr>
        <w:t xml:space="preserve">volontariste </w:t>
      </w:r>
      <w:r w:rsidR="00DC1F8B" w:rsidRPr="002A6A43">
        <w:rPr>
          <w:rFonts w:ascii="Verdana" w:hAnsi="Verdana"/>
          <w:b/>
        </w:rPr>
        <w:t>pour</w:t>
      </w:r>
      <w:r w:rsidR="00DF50B9" w:rsidRPr="002A6A43">
        <w:rPr>
          <w:rFonts w:ascii="Verdana" w:hAnsi="Verdana"/>
          <w:b/>
        </w:rPr>
        <w:t xml:space="preserve"> que la prise en charge et les conditions de vie de toutes les personnes concernées</w:t>
      </w:r>
      <w:r w:rsidR="00DF50B9" w:rsidRPr="008B37B8">
        <w:rPr>
          <w:rFonts w:ascii="Verdana" w:hAnsi="Verdana"/>
          <w:b/>
        </w:rPr>
        <w:t xml:space="preserve"> (enfants, adultes, familles…) puissent être améliorées.</w:t>
      </w:r>
    </w:p>
    <w:p w:rsidR="00726526" w:rsidRPr="008B37B8" w:rsidRDefault="00726526" w:rsidP="00726526">
      <w:pPr>
        <w:spacing w:after="0" w:line="240" w:lineRule="auto"/>
        <w:jc w:val="both"/>
        <w:rPr>
          <w:rFonts w:ascii="Verdana" w:hAnsi="Verdana"/>
          <w:b/>
        </w:rPr>
      </w:pPr>
    </w:p>
    <w:p w:rsidR="00B66F1A" w:rsidRPr="008B37B8" w:rsidRDefault="00A563BD" w:rsidP="00726526">
      <w:pPr>
        <w:spacing w:after="0" w:line="240" w:lineRule="auto"/>
        <w:jc w:val="both"/>
        <w:rPr>
          <w:rFonts w:ascii="Verdana" w:hAnsi="Verdana"/>
        </w:rPr>
      </w:pPr>
      <w:r w:rsidRPr="008B37B8">
        <w:rPr>
          <w:rFonts w:ascii="Verdana" w:hAnsi="Verdana"/>
        </w:rPr>
        <w:t>Le principal objectif poursuivi vise</w:t>
      </w:r>
      <w:r w:rsidR="001C730E" w:rsidRPr="008B37B8">
        <w:rPr>
          <w:rFonts w:ascii="Verdana" w:hAnsi="Verdana"/>
        </w:rPr>
        <w:t xml:space="preserve"> </w:t>
      </w:r>
      <w:r w:rsidRPr="008B37B8">
        <w:rPr>
          <w:rFonts w:ascii="Verdana" w:hAnsi="Verdana"/>
        </w:rPr>
        <w:t>à</w:t>
      </w:r>
      <w:r w:rsidR="00B66F1A" w:rsidRPr="008B37B8">
        <w:rPr>
          <w:rFonts w:ascii="Verdana" w:hAnsi="Verdana"/>
        </w:rPr>
        <w:t xml:space="preserve"> permettre </w:t>
      </w:r>
      <w:r w:rsidR="00B66F1A" w:rsidRPr="008B37B8">
        <w:rPr>
          <w:rFonts w:ascii="Verdana" w:hAnsi="Verdana"/>
          <w:b/>
        </w:rPr>
        <w:t xml:space="preserve">une individualisation du soutien </w:t>
      </w:r>
      <w:r w:rsidRPr="008B37B8">
        <w:rPr>
          <w:rFonts w:ascii="Verdana" w:hAnsi="Verdana"/>
          <w:b/>
        </w:rPr>
        <w:t xml:space="preserve">à </w:t>
      </w:r>
      <w:r w:rsidR="00B66F1A" w:rsidRPr="008B37B8">
        <w:rPr>
          <w:rFonts w:ascii="Verdana" w:hAnsi="Verdana"/>
          <w:b/>
        </w:rPr>
        <w:t xml:space="preserve">la personne </w:t>
      </w:r>
      <w:r w:rsidRPr="008B37B8">
        <w:rPr>
          <w:rFonts w:ascii="Verdana" w:hAnsi="Verdana"/>
          <w:b/>
        </w:rPr>
        <w:t xml:space="preserve">tout au long de sa vie </w:t>
      </w:r>
      <w:r w:rsidR="00B66F1A" w:rsidRPr="008B37B8">
        <w:rPr>
          <w:rFonts w:ascii="Verdana" w:hAnsi="Verdana"/>
          <w:b/>
        </w:rPr>
        <w:t xml:space="preserve">et </w:t>
      </w:r>
      <w:r w:rsidRPr="008B37B8">
        <w:rPr>
          <w:rFonts w:ascii="Verdana" w:hAnsi="Verdana"/>
          <w:b/>
        </w:rPr>
        <w:t xml:space="preserve">à </w:t>
      </w:r>
      <w:r w:rsidR="00E230A5" w:rsidRPr="008B37B8">
        <w:rPr>
          <w:rFonts w:ascii="Verdana" w:hAnsi="Verdana"/>
          <w:b/>
        </w:rPr>
        <w:t xml:space="preserve">lui </w:t>
      </w:r>
      <w:r w:rsidR="00B66F1A" w:rsidRPr="008B37B8">
        <w:rPr>
          <w:rFonts w:ascii="Verdana" w:hAnsi="Verdana"/>
          <w:b/>
        </w:rPr>
        <w:t>garantir son inclusion dans la société.</w:t>
      </w:r>
      <w:r w:rsidR="00EB5836" w:rsidRPr="008B37B8">
        <w:rPr>
          <w:rFonts w:ascii="Verdana" w:hAnsi="Verdana"/>
        </w:rPr>
        <w:t xml:space="preserve"> </w:t>
      </w:r>
    </w:p>
    <w:p w:rsidR="00A563BD" w:rsidRPr="008B37B8" w:rsidRDefault="00A563BD" w:rsidP="00726526">
      <w:pPr>
        <w:spacing w:after="0" w:line="240" w:lineRule="auto"/>
        <w:jc w:val="both"/>
        <w:rPr>
          <w:rFonts w:ascii="Verdana" w:hAnsi="Verdana"/>
        </w:rPr>
      </w:pPr>
    </w:p>
    <w:p w:rsidR="00E230A5" w:rsidRPr="008B37B8" w:rsidRDefault="001B5A25" w:rsidP="00726526">
      <w:pPr>
        <w:spacing w:after="0" w:line="240" w:lineRule="auto"/>
        <w:jc w:val="both"/>
        <w:rPr>
          <w:rFonts w:ascii="Verdana" w:hAnsi="Verdana"/>
        </w:rPr>
      </w:pPr>
      <w:r w:rsidRPr="008B37B8">
        <w:rPr>
          <w:rFonts w:ascii="Verdana" w:hAnsi="Verdana"/>
        </w:rPr>
        <w:t>L</w:t>
      </w:r>
      <w:r w:rsidR="00B66F1A" w:rsidRPr="008B37B8">
        <w:rPr>
          <w:rFonts w:ascii="Verdana" w:hAnsi="Verdana"/>
        </w:rPr>
        <w:t>es</w:t>
      </w:r>
      <w:r w:rsidR="00964252" w:rsidRPr="008B37B8">
        <w:rPr>
          <w:rFonts w:ascii="Verdana" w:hAnsi="Verdana"/>
        </w:rPr>
        <w:t xml:space="preserve"> quatre</w:t>
      </w:r>
      <w:r w:rsidR="00B66F1A" w:rsidRPr="008B37B8">
        <w:rPr>
          <w:rFonts w:ascii="Verdana" w:hAnsi="Verdana"/>
        </w:rPr>
        <w:t xml:space="preserve"> Ministres ont souhaité ré</w:t>
      </w:r>
      <w:r w:rsidR="00A563BD" w:rsidRPr="008B37B8">
        <w:rPr>
          <w:rFonts w:ascii="Verdana" w:hAnsi="Verdana"/>
        </w:rPr>
        <w:t>pondre à la demande du secteur, des personnes concernées et de leur famille, en proposa</w:t>
      </w:r>
      <w:r w:rsidR="00B66F1A" w:rsidRPr="008B37B8">
        <w:rPr>
          <w:rFonts w:ascii="Verdana" w:hAnsi="Verdana"/>
        </w:rPr>
        <w:t xml:space="preserve">nt </w:t>
      </w:r>
      <w:r w:rsidR="00E230A5" w:rsidRPr="008B37B8">
        <w:rPr>
          <w:rFonts w:ascii="Verdana" w:hAnsi="Verdana"/>
          <w:b/>
        </w:rPr>
        <w:t>une stratégie d’</w:t>
      </w:r>
      <w:r w:rsidR="00A563BD" w:rsidRPr="008B37B8">
        <w:rPr>
          <w:rFonts w:ascii="Verdana" w:hAnsi="Verdana"/>
          <w:b/>
        </w:rPr>
        <w:t xml:space="preserve">actions concertées </w:t>
      </w:r>
      <w:r w:rsidR="00A563BD" w:rsidRPr="008B37B8">
        <w:rPr>
          <w:rFonts w:ascii="Verdana" w:hAnsi="Verdana"/>
        </w:rPr>
        <w:t xml:space="preserve">qui </w:t>
      </w:r>
      <w:r w:rsidR="008C6E12" w:rsidRPr="008B37B8">
        <w:rPr>
          <w:rFonts w:ascii="Verdana" w:hAnsi="Verdana"/>
        </w:rPr>
        <w:t>valorise</w:t>
      </w:r>
      <w:r w:rsidR="00A563BD" w:rsidRPr="008B37B8">
        <w:rPr>
          <w:rFonts w:ascii="Verdana" w:hAnsi="Verdana"/>
        </w:rPr>
        <w:t xml:space="preserve"> les mesures </w:t>
      </w:r>
      <w:r w:rsidR="008C6E12" w:rsidRPr="008B37B8">
        <w:rPr>
          <w:rFonts w:ascii="Verdana" w:hAnsi="Verdana"/>
        </w:rPr>
        <w:t>existant</w:t>
      </w:r>
      <w:r w:rsidR="00A563BD" w:rsidRPr="008B37B8">
        <w:rPr>
          <w:rFonts w:ascii="Verdana" w:hAnsi="Verdana"/>
        </w:rPr>
        <w:t>es</w:t>
      </w:r>
      <w:r w:rsidR="00EB5836" w:rsidRPr="008B37B8">
        <w:rPr>
          <w:rFonts w:ascii="Verdana" w:hAnsi="Verdana"/>
        </w:rPr>
        <w:t>,</w:t>
      </w:r>
      <w:r w:rsidR="008C6E12" w:rsidRPr="008B37B8">
        <w:rPr>
          <w:rFonts w:ascii="Verdana" w:hAnsi="Verdana"/>
        </w:rPr>
        <w:t xml:space="preserve"> </w:t>
      </w:r>
      <w:r w:rsidR="00A563BD" w:rsidRPr="008B37B8">
        <w:rPr>
          <w:rFonts w:ascii="Verdana" w:hAnsi="Verdana"/>
        </w:rPr>
        <w:t>les renforce</w:t>
      </w:r>
      <w:r w:rsidR="00E230A5" w:rsidRPr="008B37B8">
        <w:rPr>
          <w:rFonts w:ascii="Verdana" w:hAnsi="Verdana"/>
        </w:rPr>
        <w:t xml:space="preserve"> </w:t>
      </w:r>
      <w:r w:rsidR="00A563BD" w:rsidRPr="008B37B8">
        <w:rPr>
          <w:rFonts w:ascii="Verdana" w:hAnsi="Verdana"/>
        </w:rPr>
        <w:t xml:space="preserve">où </w:t>
      </w:r>
      <w:r w:rsidR="00E230A5" w:rsidRPr="008B37B8">
        <w:rPr>
          <w:rFonts w:ascii="Verdana" w:hAnsi="Verdana"/>
        </w:rPr>
        <w:t>cela est nécessaire</w:t>
      </w:r>
      <w:r w:rsidR="008C6E12" w:rsidRPr="008B37B8">
        <w:rPr>
          <w:rFonts w:ascii="Verdana" w:hAnsi="Verdana"/>
        </w:rPr>
        <w:t xml:space="preserve">, </w:t>
      </w:r>
      <w:r w:rsidR="00A563BD" w:rsidRPr="008B37B8">
        <w:rPr>
          <w:rFonts w:ascii="Verdana" w:hAnsi="Verdana"/>
        </w:rPr>
        <w:t>soutient</w:t>
      </w:r>
      <w:r w:rsidR="008C6E12" w:rsidRPr="008B37B8">
        <w:rPr>
          <w:rFonts w:ascii="Verdana" w:hAnsi="Verdana"/>
        </w:rPr>
        <w:t xml:space="preserve"> des initiatives nouvelles et </w:t>
      </w:r>
      <w:r w:rsidR="00A563BD" w:rsidRPr="008B37B8">
        <w:rPr>
          <w:rFonts w:ascii="Verdana" w:hAnsi="Verdana"/>
        </w:rPr>
        <w:t>propose</w:t>
      </w:r>
      <w:r w:rsidR="008C6E12" w:rsidRPr="008B37B8">
        <w:rPr>
          <w:rFonts w:ascii="Verdana" w:hAnsi="Verdana"/>
        </w:rPr>
        <w:t xml:space="preserve"> des pistes complémentaires. </w:t>
      </w:r>
    </w:p>
    <w:p w:rsidR="00A563BD" w:rsidRPr="008B37B8" w:rsidRDefault="00A563BD" w:rsidP="00726526">
      <w:pPr>
        <w:spacing w:after="0" w:line="240" w:lineRule="auto"/>
        <w:jc w:val="both"/>
        <w:rPr>
          <w:rFonts w:ascii="Verdana" w:hAnsi="Verdana"/>
        </w:rPr>
      </w:pPr>
    </w:p>
    <w:p w:rsidR="00743608" w:rsidRPr="008B37B8" w:rsidRDefault="00A563BD" w:rsidP="00726526">
      <w:pPr>
        <w:spacing w:after="0" w:line="240" w:lineRule="auto"/>
        <w:jc w:val="both"/>
        <w:rPr>
          <w:rFonts w:ascii="Verdana" w:hAnsi="Verdana"/>
        </w:rPr>
      </w:pPr>
      <w:r w:rsidRPr="008B37B8">
        <w:rPr>
          <w:rFonts w:ascii="Verdana" w:hAnsi="Verdana"/>
        </w:rPr>
        <w:t>C</w:t>
      </w:r>
      <w:r w:rsidR="001B5A25" w:rsidRPr="008B37B8">
        <w:rPr>
          <w:rFonts w:ascii="Verdana" w:hAnsi="Verdana"/>
        </w:rPr>
        <w:t>ette politique co</w:t>
      </w:r>
      <w:r w:rsidR="0048779F">
        <w:rPr>
          <w:rFonts w:ascii="Verdana" w:hAnsi="Verdana"/>
        </w:rPr>
        <w:t>njointe</w:t>
      </w:r>
      <w:r w:rsidR="001B5A25" w:rsidRPr="008B37B8">
        <w:rPr>
          <w:rFonts w:ascii="Verdana" w:hAnsi="Verdana"/>
        </w:rPr>
        <w:t xml:space="preserve"> présente </w:t>
      </w:r>
      <w:r w:rsidRPr="008B37B8">
        <w:rPr>
          <w:rFonts w:ascii="Verdana" w:hAnsi="Verdana"/>
        </w:rPr>
        <w:t>un tronc commun pour la Wallonie, Bruxelles et la Fédération Wallonie-Bruxelles et également des mesures spécifiques à chaque entité.</w:t>
      </w:r>
    </w:p>
    <w:p w:rsidR="00A563BD" w:rsidRDefault="00A563BD" w:rsidP="00726526">
      <w:pPr>
        <w:spacing w:after="0" w:line="240" w:lineRule="auto"/>
        <w:jc w:val="both"/>
        <w:rPr>
          <w:rFonts w:ascii="Verdana" w:hAnsi="Verdana"/>
        </w:rPr>
      </w:pPr>
    </w:p>
    <w:p w:rsidR="00B13678" w:rsidRPr="008B37B8" w:rsidRDefault="00B13678" w:rsidP="00726526">
      <w:pPr>
        <w:spacing w:after="0" w:line="240" w:lineRule="auto"/>
        <w:jc w:val="both"/>
        <w:rPr>
          <w:rFonts w:ascii="Verdana" w:hAnsi="Verdana"/>
        </w:rPr>
      </w:pPr>
    </w:p>
    <w:p w:rsidR="00A563BD" w:rsidRPr="008B37B8" w:rsidRDefault="00A563BD" w:rsidP="00DC43D2">
      <w:pPr>
        <w:pStyle w:val="Paragraphedeliste"/>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hAnsi="Verdana"/>
          <w:b/>
        </w:rPr>
      </w:pPr>
      <w:r w:rsidRPr="008B37B8">
        <w:rPr>
          <w:rFonts w:ascii="Verdana" w:hAnsi="Verdana"/>
          <w:b/>
        </w:rPr>
        <w:t>Les axes d’actions communs</w:t>
      </w:r>
    </w:p>
    <w:p w:rsidR="00A563BD" w:rsidRDefault="00A563BD" w:rsidP="00726526">
      <w:pPr>
        <w:spacing w:after="0" w:line="240" w:lineRule="auto"/>
        <w:jc w:val="both"/>
        <w:rPr>
          <w:rFonts w:ascii="Verdana" w:hAnsi="Verdana"/>
        </w:rPr>
      </w:pPr>
    </w:p>
    <w:p w:rsidR="00B13678" w:rsidRPr="008B37B8" w:rsidRDefault="00B13678" w:rsidP="00726526">
      <w:pPr>
        <w:spacing w:after="0" w:line="240" w:lineRule="auto"/>
        <w:jc w:val="both"/>
        <w:rPr>
          <w:rFonts w:ascii="Verdana" w:hAnsi="Verdana"/>
        </w:rPr>
      </w:pPr>
    </w:p>
    <w:p w:rsidR="001B5A25" w:rsidRPr="008B37B8" w:rsidRDefault="004A410E" w:rsidP="00726526">
      <w:pPr>
        <w:pStyle w:val="Paragraphedeliste"/>
        <w:numPr>
          <w:ilvl w:val="0"/>
          <w:numId w:val="1"/>
        </w:numPr>
        <w:spacing w:after="0" w:line="240" w:lineRule="auto"/>
        <w:jc w:val="both"/>
        <w:rPr>
          <w:rFonts w:ascii="Verdana" w:hAnsi="Verdana"/>
          <w:b/>
          <w:u w:val="single"/>
        </w:rPr>
      </w:pPr>
      <w:r w:rsidRPr="008B37B8">
        <w:rPr>
          <w:rFonts w:ascii="Verdana" w:hAnsi="Verdana"/>
          <w:b/>
          <w:u w:val="single"/>
        </w:rPr>
        <w:t>U</w:t>
      </w:r>
      <w:r w:rsidR="001B5A25" w:rsidRPr="008B37B8">
        <w:rPr>
          <w:rFonts w:ascii="Verdana" w:hAnsi="Verdana"/>
          <w:b/>
          <w:u w:val="single"/>
        </w:rPr>
        <w:t xml:space="preserve">n état des lieux </w:t>
      </w:r>
      <w:r w:rsidR="0048779F">
        <w:rPr>
          <w:rFonts w:ascii="Verdana" w:hAnsi="Verdana"/>
          <w:b/>
          <w:u w:val="single"/>
        </w:rPr>
        <w:t xml:space="preserve">précis </w:t>
      </w:r>
      <w:r w:rsidR="001B5A25" w:rsidRPr="008B37B8">
        <w:rPr>
          <w:rFonts w:ascii="Verdana" w:hAnsi="Verdana"/>
          <w:b/>
          <w:u w:val="single"/>
        </w:rPr>
        <w:t>du manque de solut</w:t>
      </w:r>
      <w:r w:rsidR="001B5A25" w:rsidRPr="002A6A43">
        <w:rPr>
          <w:rFonts w:ascii="Verdana" w:hAnsi="Verdana"/>
          <w:b/>
          <w:u w:val="single"/>
        </w:rPr>
        <w:t>ion</w:t>
      </w:r>
      <w:r w:rsidR="00DC1F8B" w:rsidRPr="002A6A43">
        <w:rPr>
          <w:rFonts w:ascii="Verdana" w:hAnsi="Verdana"/>
          <w:b/>
          <w:u w:val="single"/>
        </w:rPr>
        <w:t>s</w:t>
      </w:r>
      <w:r w:rsidR="001B5A25" w:rsidRPr="008B37B8">
        <w:rPr>
          <w:rFonts w:ascii="Verdana" w:hAnsi="Verdana"/>
          <w:b/>
          <w:u w:val="single"/>
        </w:rPr>
        <w:t xml:space="preserve"> pour les personnes atteintes d’autisme ou de handicap de grande dépendanc</w:t>
      </w:r>
      <w:r w:rsidRPr="008B37B8">
        <w:rPr>
          <w:rFonts w:ascii="Verdana" w:hAnsi="Verdana"/>
          <w:b/>
          <w:u w:val="single"/>
        </w:rPr>
        <w:t>e</w:t>
      </w:r>
    </w:p>
    <w:p w:rsidR="001B5A25" w:rsidRPr="008B37B8" w:rsidRDefault="001B5A25" w:rsidP="001B5A25">
      <w:pPr>
        <w:spacing w:after="0" w:line="240" w:lineRule="auto"/>
        <w:jc w:val="both"/>
        <w:rPr>
          <w:rFonts w:ascii="Verdana" w:hAnsi="Verdana"/>
          <w:b/>
          <w:u w:val="single"/>
        </w:rPr>
      </w:pPr>
    </w:p>
    <w:p w:rsidR="00512858" w:rsidRPr="008B37B8" w:rsidRDefault="001B5A25" w:rsidP="001B5A25">
      <w:pPr>
        <w:spacing w:after="0" w:line="240" w:lineRule="auto"/>
        <w:jc w:val="both"/>
        <w:rPr>
          <w:rFonts w:ascii="Verdana" w:hAnsi="Verdana"/>
          <w:u w:val="single"/>
        </w:rPr>
      </w:pPr>
      <w:r w:rsidRPr="008B37B8">
        <w:rPr>
          <w:rFonts w:ascii="Verdana" w:hAnsi="Verdana"/>
          <w:u w:val="single"/>
        </w:rPr>
        <w:t>Objectif :</w:t>
      </w:r>
    </w:p>
    <w:p w:rsidR="001B5A25" w:rsidRPr="008B37B8" w:rsidRDefault="004A410E" w:rsidP="008B37B8">
      <w:pPr>
        <w:spacing w:after="0" w:line="240" w:lineRule="auto"/>
        <w:jc w:val="both"/>
        <w:rPr>
          <w:rFonts w:ascii="Verdana" w:hAnsi="Verdana"/>
        </w:rPr>
      </w:pPr>
      <w:r w:rsidRPr="008B37B8">
        <w:rPr>
          <w:rFonts w:ascii="Verdana" w:hAnsi="Verdana"/>
        </w:rPr>
        <w:t>R</w:t>
      </w:r>
      <w:r w:rsidR="00FE44B2" w:rsidRPr="008B37B8">
        <w:rPr>
          <w:rFonts w:ascii="Verdana" w:hAnsi="Verdana"/>
        </w:rPr>
        <w:t xml:space="preserve">éaliser une identification précise des besoins </w:t>
      </w:r>
      <w:r w:rsidRPr="008B37B8">
        <w:rPr>
          <w:rFonts w:ascii="Verdana" w:hAnsi="Verdana"/>
        </w:rPr>
        <w:t xml:space="preserve">et des places disponibles </w:t>
      </w:r>
      <w:r w:rsidR="00FE44B2" w:rsidRPr="008B37B8">
        <w:rPr>
          <w:rFonts w:ascii="Verdana" w:hAnsi="Verdana"/>
        </w:rPr>
        <w:t>tant chez les jeunes (que ce soit à l’école ou dans les structures du secteur du handicap) que chez les adultes</w:t>
      </w:r>
      <w:r w:rsidRPr="008B37B8">
        <w:rPr>
          <w:rFonts w:ascii="Verdana" w:hAnsi="Verdana"/>
        </w:rPr>
        <w:t xml:space="preserve"> afin de rendre efficiente toute programmation de nouvelles offres de services</w:t>
      </w:r>
      <w:r w:rsidR="00FE44B2" w:rsidRPr="008B37B8">
        <w:rPr>
          <w:rFonts w:ascii="Verdana" w:hAnsi="Verdana"/>
        </w:rPr>
        <w:t xml:space="preserve">. </w:t>
      </w:r>
    </w:p>
    <w:p w:rsidR="000E4288" w:rsidRPr="008B37B8" w:rsidRDefault="000E4288" w:rsidP="001B5A25">
      <w:pPr>
        <w:spacing w:after="0" w:line="240" w:lineRule="auto"/>
        <w:jc w:val="both"/>
        <w:rPr>
          <w:rFonts w:ascii="Verdana" w:hAnsi="Verdana"/>
          <w:b/>
          <w:u w:val="single"/>
        </w:rPr>
      </w:pPr>
    </w:p>
    <w:p w:rsidR="00FE44B2" w:rsidRPr="008B37B8" w:rsidRDefault="00FE44B2" w:rsidP="001B5A25">
      <w:pPr>
        <w:spacing w:after="0" w:line="240" w:lineRule="auto"/>
        <w:jc w:val="both"/>
        <w:rPr>
          <w:rFonts w:ascii="Verdana" w:hAnsi="Verdana"/>
          <w:u w:val="single"/>
        </w:rPr>
      </w:pPr>
      <w:r w:rsidRPr="008B37B8">
        <w:rPr>
          <w:rFonts w:ascii="Verdana" w:hAnsi="Verdana"/>
          <w:u w:val="single"/>
        </w:rPr>
        <w:t>Action</w:t>
      </w:r>
      <w:r w:rsidR="004A410E" w:rsidRPr="008B37B8">
        <w:rPr>
          <w:rFonts w:ascii="Verdana" w:hAnsi="Verdana"/>
          <w:u w:val="single"/>
        </w:rPr>
        <w:t xml:space="preserve">s </w:t>
      </w:r>
      <w:r w:rsidRPr="008B37B8">
        <w:rPr>
          <w:rFonts w:ascii="Verdana" w:hAnsi="Verdana"/>
          <w:u w:val="single"/>
        </w:rPr>
        <w:t>:</w:t>
      </w:r>
    </w:p>
    <w:p w:rsidR="00B13678" w:rsidRDefault="00FE44B2" w:rsidP="00B13678">
      <w:pPr>
        <w:pStyle w:val="Paragraphedeliste"/>
        <w:numPr>
          <w:ilvl w:val="0"/>
          <w:numId w:val="16"/>
        </w:numPr>
        <w:spacing w:after="0" w:line="240" w:lineRule="auto"/>
        <w:jc w:val="both"/>
        <w:rPr>
          <w:rFonts w:ascii="Verdana" w:hAnsi="Verdana"/>
        </w:rPr>
      </w:pPr>
      <w:r w:rsidRPr="008B37B8">
        <w:rPr>
          <w:rFonts w:ascii="Verdana" w:hAnsi="Verdana"/>
        </w:rPr>
        <w:t xml:space="preserve">Croiser les sources d’informations dont disposent chacune des entités administratives pour coller au plus près des besoins en termes de programmation pour les jeunes de 0 à 21 ans. </w:t>
      </w:r>
    </w:p>
    <w:p w:rsidR="00FE44B2" w:rsidRPr="00B13678" w:rsidRDefault="00FE44B2" w:rsidP="00B13678">
      <w:pPr>
        <w:pStyle w:val="Paragraphedeliste"/>
        <w:spacing w:after="0" w:line="240" w:lineRule="auto"/>
        <w:jc w:val="both"/>
        <w:rPr>
          <w:rFonts w:ascii="Verdana" w:hAnsi="Verdana"/>
        </w:rPr>
      </w:pPr>
      <w:r w:rsidRPr="00B13678">
        <w:rPr>
          <w:rFonts w:ascii="Verdana" w:hAnsi="Verdana"/>
        </w:rPr>
        <w:lastRenderedPageBreak/>
        <w:t>Les sources sont les suivantes : centres de référence et organismes de diagnostic, identification des élèves en intégration scolaire et de ceux qui ont une dispense d’obligation de scol</w:t>
      </w:r>
      <w:r w:rsidR="004A410E" w:rsidRPr="00B13678">
        <w:rPr>
          <w:rFonts w:ascii="Verdana" w:hAnsi="Verdana"/>
        </w:rPr>
        <w:t>arité, liste de données de l’AVi</w:t>
      </w:r>
      <w:r w:rsidRPr="00B13678">
        <w:rPr>
          <w:rFonts w:ascii="Verdana" w:hAnsi="Verdana"/>
        </w:rPr>
        <w:t>Q et de PHARE</w:t>
      </w:r>
      <w:r w:rsidR="0007226D" w:rsidRPr="00B13678">
        <w:rPr>
          <w:rFonts w:ascii="Verdana" w:hAnsi="Verdana"/>
        </w:rPr>
        <w:t xml:space="preserve"> (Personne handicapée autonomie recherchée)</w:t>
      </w:r>
      <w:r w:rsidRPr="00B13678">
        <w:rPr>
          <w:rFonts w:ascii="Verdana" w:hAnsi="Verdana"/>
        </w:rPr>
        <w:t>, données fournies par les associations de parents.</w:t>
      </w:r>
      <w:r w:rsidR="004A410E" w:rsidRPr="00B13678">
        <w:rPr>
          <w:rFonts w:ascii="Verdana" w:hAnsi="Verdana"/>
        </w:rPr>
        <w:t xml:space="preserve"> </w:t>
      </w:r>
      <w:r w:rsidRPr="00B13678">
        <w:rPr>
          <w:rFonts w:ascii="Verdana" w:hAnsi="Verdana"/>
        </w:rPr>
        <w:t>Le fichier devrait être disponible et opérationnel pour l’</w:t>
      </w:r>
      <w:r w:rsidRPr="00B13678">
        <w:rPr>
          <w:rFonts w:ascii="Verdana" w:hAnsi="Verdana"/>
          <w:u w:val="single"/>
        </w:rPr>
        <w:t>automne 2016</w:t>
      </w:r>
      <w:r w:rsidRPr="00B13678">
        <w:rPr>
          <w:rFonts w:ascii="Verdana" w:hAnsi="Verdana"/>
        </w:rPr>
        <w:t>.</w:t>
      </w:r>
    </w:p>
    <w:p w:rsidR="00703833" w:rsidRPr="00B13678" w:rsidRDefault="00FE44B2" w:rsidP="004669A9">
      <w:pPr>
        <w:pStyle w:val="Paragraphedeliste"/>
        <w:numPr>
          <w:ilvl w:val="0"/>
          <w:numId w:val="16"/>
        </w:numPr>
        <w:spacing w:after="0" w:line="240" w:lineRule="auto"/>
        <w:jc w:val="both"/>
        <w:rPr>
          <w:rFonts w:ascii="Verdana" w:hAnsi="Verdana"/>
        </w:rPr>
      </w:pPr>
      <w:r w:rsidRPr="008B37B8">
        <w:rPr>
          <w:rFonts w:ascii="Verdana" w:hAnsi="Verdana"/>
        </w:rPr>
        <w:t xml:space="preserve">Concrétiser la mise en place </w:t>
      </w:r>
      <w:r w:rsidR="0048779F">
        <w:rPr>
          <w:rFonts w:ascii="Verdana" w:hAnsi="Verdana"/>
        </w:rPr>
        <w:t xml:space="preserve">en  2017 </w:t>
      </w:r>
      <w:r w:rsidRPr="008B37B8">
        <w:rPr>
          <w:rFonts w:ascii="Verdana" w:hAnsi="Verdana"/>
        </w:rPr>
        <w:t>de la liste d’attente partagée entre administration (AViQ) et service des secteurs du handicap et de la santé mentale.</w:t>
      </w:r>
    </w:p>
    <w:p w:rsidR="00B13678" w:rsidRPr="008B37B8" w:rsidRDefault="00B13678" w:rsidP="004669A9">
      <w:pPr>
        <w:spacing w:after="0" w:line="240" w:lineRule="auto"/>
        <w:jc w:val="both"/>
        <w:rPr>
          <w:rFonts w:ascii="Verdana" w:hAnsi="Verdana"/>
          <w:b/>
          <w:u w:val="single"/>
        </w:rPr>
      </w:pPr>
    </w:p>
    <w:p w:rsidR="001B0AB7" w:rsidRPr="008B37B8" w:rsidRDefault="004669A9" w:rsidP="00726526">
      <w:pPr>
        <w:pStyle w:val="Paragraphedeliste"/>
        <w:numPr>
          <w:ilvl w:val="0"/>
          <w:numId w:val="1"/>
        </w:numPr>
        <w:spacing w:after="0" w:line="240" w:lineRule="auto"/>
        <w:jc w:val="both"/>
        <w:rPr>
          <w:rFonts w:ascii="Verdana" w:hAnsi="Verdana"/>
          <w:b/>
          <w:u w:val="single"/>
        </w:rPr>
      </w:pPr>
      <w:r w:rsidRPr="008B37B8">
        <w:rPr>
          <w:rFonts w:ascii="Verdana" w:hAnsi="Verdana"/>
          <w:b/>
          <w:u w:val="single"/>
        </w:rPr>
        <w:t>Le dépistage et l’annonce du handicap</w:t>
      </w:r>
    </w:p>
    <w:p w:rsidR="001B0AB7" w:rsidRPr="008B37B8" w:rsidRDefault="001B0AB7" w:rsidP="001B0AB7">
      <w:pPr>
        <w:spacing w:after="0" w:line="240" w:lineRule="auto"/>
        <w:ind w:left="360"/>
        <w:jc w:val="both"/>
        <w:rPr>
          <w:rFonts w:ascii="Verdana" w:hAnsi="Verdana"/>
          <w:b/>
          <w:u w:val="single"/>
        </w:rPr>
      </w:pPr>
    </w:p>
    <w:p w:rsidR="001B0AB7" w:rsidRPr="008B37B8" w:rsidRDefault="001B0AB7" w:rsidP="001B0AB7">
      <w:pPr>
        <w:spacing w:after="0" w:line="240" w:lineRule="auto"/>
        <w:jc w:val="both"/>
        <w:rPr>
          <w:rFonts w:ascii="Verdana" w:hAnsi="Verdana"/>
        </w:rPr>
      </w:pPr>
      <w:r w:rsidRPr="008B37B8">
        <w:rPr>
          <w:rFonts w:ascii="Verdana" w:hAnsi="Verdana"/>
        </w:rPr>
        <w:t>Le diagnostic de l’autisme est essentiellement de nature clinique.</w:t>
      </w:r>
      <w:r w:rsidR="004A410E" w:rsidRPr="008B37B8">
        <w:rPr>
          <w:rFonts w:ascii="Verdana" w:hAnsi="Verdana"/>
        </w:rPr>
        <w:t xml:space="preserve"> </w:t>
      </w:r>
      <w:r w:rsidRPr="008B37B8">
        <w:rPr>
          <w:rFonts w:ascii="Verdana" w:hAnsi="Verdana"/>
        </w:rPr>
        <w:t>Cependant, s’il est difficile de diagnostiquer plus précocement encore l’autisme, certains signes doivent alerter les professionnels de la santé et les parents.</w:t>
      </w:r>
      <w:r w:rsidR="004A410E" w:rsidRPr="008B37B8">
        <w:rPr>
          <w:rFonts w:ascii="Verdana" w:hAnsi="Verdana"/>
        </w:rPr>
        <w:t xml:space="preserve"> </w:t>
      </w:r>
      <w:r w:rsidRPr="008B37B8">
        <w:rPr>
          <w:rFonts w:ascii="Verdana" w:hAnsi="Verdana"/>
        </w:rPr>
        <w:t>Il est aussi indispensable d’accompagner les parents dès l’annonce du handicap.</w:t>
      </w:r>
    </w:p>
    <w:p w:rsidR="00FE5D9E" w:rsidRPr="008B37B8" w:rsidRDefault="00FE5D9E" w:rsidP="001B0AB7">
      <w:pPr>
        <w:spacing w:after="0" w:line="240" w:lineRule="auto"/>
        <w:jc w:val="both"/>
        <w:rPr>
          <w:rFonts w:ascii="Verdana" w:hAnsi="Verdana"/>
        </w:rPr>
      </w:pPr>
    </w:p>
    <w:p w:rsidR="00FE5D9E" w:rsidRPr="008B37B8" w:rsidRDefault="001B4E69" w:rsidP="00FE5D9E">
      <w:pPr>
        <w:spacing w:after="0" w:line="240" w:lineRule="auto"/>
        <w:jc w:val="both"/>
        <w:rPr>
          <w:rFonts w:ascii="Verdana" w:hAnsi="Verdana"/>
          <w:u w:val="single"/>
        </w:rPr>
      </w:pPr>
      <w:r w:rsidRPr="008B37B8">
        <w:rPr>
          <w:rFonts w:ascii="Verdana" w:hAnsi="Verdana"/>
          <w:u w:val="single"/>
        </w:rPr>
        <w:t>Objectif</w:t>
      </w:r>
      <w:r w:rsidR="00FE5D9E" w:rsidRPr="008B37B8">
        <w:rPr>
          <w:rFonts w:ascii="Verdana" w:hAnsi="Verdana"/>
          <w:u w:val="single"/>
        </w:rPr>
        <w:t>s</w:t>
      </w:r>
      <w:r w:rsidR="003B6FBD" w:rsidRPr="008B37B8">
        <w:rPr>
          <w:rFonts w:ascii="Verdana" w:hAnsi="Verdana"/>
          <w:u w:val="single"/>
        </w:rPr>
        <w:t> :</w:t>
      </w:r>
    </w:p>
    <w:p w:rsidR="00FE5D9E" w:rsidRPr="008B37B8" w:rsidRDefault="00FE5D9E" w:rsidP="004A410E">
      <w:pPr>
        <w:pStyle w:val="Paragraphedeliste"/>
        <w:numPr>
          <w:ilvl w:val="0"/>
          <w:numId w:val="16"/>
        </w:numPr>
        <w:spacing w:after="0" w:line="240" w:lineRule="auto"/>
        <w:jc w:val="both"/>
        <w:rPr>
          <w:rFonts w:ascii="Verdana" w:hAnsi="Verdana"/>
        </w:rPr>
      </w:pPr>
      <w:r w:rsidRPr="008B37B8">
        <w:rPr>
          <w:rFonts w:ascii="Verdana" w:hAnsi="Verdana"/>
        </w:rPr>
        <w:t>Mettre l’accent sur la détection des signaux d’alerte et accorder une attention particulière aux groupes à risques.</w:t>
      </w:r>
    </w:p>
    <w:p w:rsidR="00FE5D9E" w:rsidRPr="008B37B8" w:rsidRDefault="00FE5D9E" w:rsidP="004A410E">
      <w:pPr>
        <w:pStyle w:val="Paragraphedeliste"/>
        <w:numPr>
          <w:ilvl w:val="0"/>
          <w:numId w:val="16"/>
        </w:numPr>
        <w:spacing w:after="0" w:line="240" w:lineRule="auto"/>
        <w:jc w:val="both"/>
        <w:rPr>
          <w:rFonts w:ascii="Verdana" w:hAnsi="Verdana"/>
        </w:rPr>
      </w:pPr>
      <w:r w:rsidRPr="008B37B8">
        <w:rPr>
          <w:rFonts w:ascii="Verdana" w:hAnsi="Verdana"/>
        </w:rPr>
        <w:t>Assurer un diagnostic rapide et multi disciplinaire</w:t>
      </w:r>
      <w:r w:rsidR="004A410E" w:rsidRPr="008B37B8">
        <w:rPr>
          <w:rFonts w:ascii="Verdana" w:hAnsi="Verdana"/>
        </w:rPr>
        <w:t>.</w:t>
      </w:r>
    </w:p>
    <w:p w:rsidR="00FE5D9E" w:rsidRPr="008B37B8" w:rsidRDefault="00FE5D9E" w:rsidP="004A410E">
      <w:pPr>
        <w:pStyle w:val="Paragraphedeliste"/>
        <w:numPr>
          <w:ilvl w:val="0"/>
          <w:numId w:val="16"/>
        </w:numPr>
        <w:spacing w:after="0" w:line="240" w:lineRule="auto"/>
        <w:jc w:val="both"/>
        <w:rPr>
          <w:rFonts w:ascii="Verdana" w:hAnsi="Verdana"/>
        </w:rPr>
      </w:pPr>
      <w:r w:rsidRPr="008B37B8">
        <w:rPr>
          <w:rFonts w:ascii="Verdana" w:hAnsi="Verdana"/>
        </w:rPr>
        <w:t>Donner une information claire aux parents.</w:t>
      </w:r>
    </w:p>
    <w:p w:rsidR="00FE5D9E" w:rsidRPr="008B37B8" w:rsidRDefault="00FE5D9E" w:rsidP="00FE5D9E">
      <w:pPr>
        <w:spacing w:after="0" w:line="240" w:lineRule="auto"/>
        <w:jc w:val="both"/>
        <w:rPr>
          <w:rFonts w:ascii="Verdana" w:hAnsi="Verdana"/>
        </w:rPr>
      </w:pPr>
    </w:p>
    <w:p w:rsidR="00FE5D9E" w:rsidRPr="008B37B8" w:rsidRDefault="00FE5D9E" w:rsidP="00FE5D9E">
      <w:pPr>
        <w:spacing w:after="0" w:line="240" w:lineRule="auto"/>
        <w:jc w:val="both"/>
        <w:rPr>
          <w:rFonts w:ascii="Verdana" w:hAnsi="Verdana"/>
          <w:u w:val="single"/>
        </w:rPr>
      </w:pPr>
      <w:r w:rsidRPr="008B37B8">
        <w:rPr>
          <w:rFonts w:ascii="Verdana" w:hAnsi="Verdana"/>
          <w:u w:val="single"/>
        </w:rPr>
        <w:t>Actions :</w:t>
      </w:r>
    </w:p>
    <w:p w:rsidR="00FE5D9E" w:rsidRPr="008B37B8" w:rsidRDefault="00FE5D9E" w:rsidP="00FE5D9E">
      <w:pPr>
        <w:pStyle w:val="Paragraphedeliste"/>
        <w:numPr>
          <w:ilvl w:val="0"/>
          <w:numId w:val="16"/>
        </w:numPr>
        <w:spacing w:after="0" w:line="240" w:lineRule="auto"/>
        <w:jc w:val="both"/>
        <w:rPr>
          <w:rFonts w:ascii="Verdana" w:hAnsi="Verdana"/>
        </w:rPr>
      </w:pPr>
      <w:r w:rsidRPr="008B37B8">
        <w:rPr>
          <w:rFonts w:ascii="Verdana" w:hAnsi="Verdana"/>
        </w:rPr>
        <w:t>Former les professionnels de la première ligne à la détection de l’autisme (personnel ONE, centre PMS</w:t>
      </w:r>
      <w:r w:rsidR="002A6A43">
        <w:rPr>
          <w:rFonts w:ascii="Verdana" w:hAnsi="Verdana"/>
        </w:rPr>
        <w:t xml:space="preserve">, PSE, </w:t>
      </w:r>
      <w:r w:rsidRPr="008B37B8">
        <w:rPr>
          <w:rFonts w:ascii="Verdana" w:hAnsi="Verdana"/>
        </w:rPr>
        <w:t>…)</w:t>
      </w:r>
      <w:r w:rsidR="004A410E" w:rsidRPr="008B37B8">
        <w:rPr>
          <w:rFonts w:ascii="Verdana" w:hAnsi="Verdana"/>
        </w:rPr>
        <w:t>.</w:t>
      </w:r>
    </w:p>
    <w:p w:rsidR="00FE5D9E" w:rsidRPr="008B37B8" w:rsidRDefault="00FE5D9E" w:rsidP="00FE5D9E">
      <w:pPr>
        <w:pStyle w:val="Paragraphedeliste"/>
        <w:numPr>
          <w:ilvl w:val="0"/>
          <w:numId w:val="16"/>
        </w:numPr>
        <w:spacing w:after="0" w:line="240" w:lineRule="auto"/>
        <w:jc w:val="both"/>
        <w:rPr>
          <w:rFonts w:ascii="Verdana" w:hAnsi="Verdana"/>
        </w:rPr>
      </w:pPr>
      <w:r w:rsidRPr="008B37B8">
        <w:rPr>
          <w:rFonts w:ascii="Verdana" w:hAnsi="Verdana"/>
        </w:rPr>
        <w:t>Renforcer le soutien professionnel à même de poser le plus tôt possible un diagnostic (centre de référence</w:t>
      </w:r>
      <w:r w:rsidR="002A6A43">
        <w:rPr>
          <w:rFonts w:ascii="Verdana" w:hAnsi="Verdana"/>
        </w:rPr>
        <w:t xml:space="preserve"> fédéral</w:t>
      </w:r>
      <w:r w:rsidRPr="008B37B8">
        <w:rPr>
          <w:rFonts w:ascii="Verdana" w:hAnsi="Verdana"/>
        </w:rPr>
        <w:t>, organisme de santé…)</w:t>
      </w:r>
      <w:r w:rsidR="004A410E" w:rsidRPr="008B37B8">
        <w:rPr>
          <w:rFonts w:ascii="Verdana" w:hAnsi="Verdana"/>
        </w:rPr>
        <w:t>.</w:t>
      </w:r>
    </w:p>
    <w:p w:rsidR="00FE5D9E" w:rsidRPr="008B37B8" w:rsidRDefault="00FE5D9E" w:rsidP="00FE5D9E">
      <w:pPr>
        <w:pStyle w:val="Paragraphedeliste"/>
        <w:numPr>
          <w:ilvl w:val="0"/>
          <w:numId w:val="16"/>
        </w:numPr>
        <w:spacing w:after="0" w:line="240" w:lineRule="auto"/>
        <w:jc w:val="both"/>
        <w:rPr>
          <w:rFonts w:ascii="Verdana" w:hAnsi="Verdana"/>
        </w:rPr>
      </w:pPr>
      <w:r w:rsidRPr="008B37B8">
        <w:rPr>
          <w:rFonts w:ascii="Verdana" w:hAnsi="Verdana"/>
        </w:rPr>
        <w:t xml:space="preserve">Poursuivre le soutien à la </w:t>
      </w:r>
      <w:r w:rsidR="004A410E" w:rsidRPr="008B37B8">
        <w:rPr>
          <w:rFonts w:ascii="Verdana" w:hAnsi="Verdana"/>
        </w:rPr>
        <w:t>« </w:t>
      </w:r>
      <w:r w:rsidRPr="008B37B8">
        <w:rPr>
          <w:rFonts w:ascii="Verdana" w:hAnsi="Verdana"/>
        </w:rPr>
        <w:t>plateforme annonce handicap</w:t>
      </w:r>
      <w:r w:rsidR="004A410E" w:rsidRPr="008B37B8">
        <w:rPr>
          <w:rFonts w:ascii="Verdana" w:hAnsi="Verdana"/>
        </w:rPr>
        <w:t> »</w:t>
      </w:r>
      <w:r w:rsidRPr="008B37B8">
        <w:rPr>
          <w:rFonts w:ascii="Verdana" w:hAnsi="Verdana"/>
        </w:rPr>
        <w:t xml:space="preserve"> qui offre une première information transversale à tou</w:t>
      </w:r>
      <w:r w:rsidR="004A410E" w:rsidRPr="008B37B8">
        <w:rPr>
          <w:rFonts w:ascii="Verdana" w:hAnsi="Verdana"/>
        </w:rPr>
        <w:t>s ceux qui sont concernés par les</w:t>
      </w:r>
      <w:r w:rsidRPr="008B37B8">
        <w:rPr>
          <w:rFonts w:ascii="Verdana" w:hAnsi="Verdana"/>
        </w:rPr>
        <w:t xml:space="preserve"> question</w:t>
      </w:r>
      <w:r w:rsidR="004A410E" w:rsidRPr="008B37B8">
        <w:rPr>
          <w:rFonts w:ascii="Verdana" w:hAnsi="Verdana"/>
        </w:rPr>
        <w:t>s</w:t>
      </w:r>
      <w:r w:rsidRPr="008B37B8">
        <w:rPr>
          <w:rFonts w:ascii="Verdana" w:hAnsi="Verdana"/>
        </w:rPr>
        <w:t xml:space="preserve"> liée</w:t>
      </w:r>
      <w:r w:rsidR="004A410E" w:rsidRPr="008B37B8">
        <w:rPr>
          <w:rFonts w:ascii="Verdana" w:hAnsi="Verdana"/>
        </w:rPr>
        <w:t>s</w:t>
      </w:r>
      <w:r w:rsidRPr="008B37B8">
        <w:rPr>
          <w:rFonts w:ascii="Verdana" w:hAnsi="Verdana"/>
        </w:rPr>
        <w:t xml:space="preserve"> au handicap</w:t>
      </w:r>
      <w:r w:rsidR="004A410E" w:rsidRPr="008B37B8">
        <w:rPr>
          <w:rFonts w:ascii="Verdana" w:hAnsi="Verdana"/>
        </w:rPr>
        <w:t>.</w:t>
      </w:r>
    </w:p>
    <w:p w:rsidR="00B13678" w:rsidRPr="00B13678" w:rsidRDefault="00B13678" w:rsidP="00B13678">
      <w:pPr>
        <w:spacing w:after="0" w:line="240" w:lineRule="auto"/>
        <w:jc w:val="both"/>
        <w:rPr>
          <w:rFonts w:ascii="Verdana" w:hAnsi="Verdana"/>
        </w:rPr>
      </w:pPr>
    </w:p>
    <w:p w:rsidR="001B4E69" w:rsidRPr="008B37B8" w:rsidRDefault="004A410E" w:rsidP="00726526">
      <w:pPr>
        <w:pStyle w:val="Paragraphedeliste"/>
        <w:numPr>
          <w:ilvl w:val="0"/>
          <w:numId w:val="1"/>
        </w:numPr>
        <w:spacing w:after="0" w:line="240" w:lineRule="auto"/>
        <w:jc w:val="both"/>
        <w:rPr>
          <w:rFonts w:ascii="Verdana" w:hAnsi="Verdana"/>
          <w:b/>
          <w:u w:val="single"/>
        </w:rPr>
      </w:pPr>
      <w:r w:rsidRPr="008B37B8">
        <w:rPr>
          <w:rFonts w:ascii="Verdana" w:hAnsi="Verdana"/>
          <w:b/>
          <w:u w:val="single"/>
        </w:rPr>
        <w:t>L’information et</w:t>
      </w:r>
      <w:r w:rsidR="00FE5D9E" w:rsidRPr="008B37B8">
        <w:rPr>
          <w:rFonts w:ascii="Verdana" w:hAnsi="Verdana"/>
          <w:b/>
          <w:u w:val="single"/>
        </w:rPr>
        <w:t xml:space="preserve"> la sensibilisation</w:t>
      </w:r>
    </w:p>
    <w:p w:rsidR="00DC43D2" w:rsidRPr="008B37B8" w:rsidRDefault="00DC43D2" w:rsidP="00827294">
      <w:pPr>
        <w:spacing w:after="0" w:line="240" w:lineRule="auto"/>
        <w:jc w:val="both"/>
        <w:rPr>
          <w:rFonts w:ascii="Verdana" w:hAnsi="Verdana"/>
          <w:b/>
          <w:u w:val="single"/>
        </w:rPr>
      </w:pPr>
    </w:p>
    <w:p w:rsidR="00827294" w:rsidRPr="008B37B8" w:rsidRDefault="00827294" w:rsidP="00827294">
      <w:pPr>
        <w:spacing w:after="0" w:line="240" w:lineRule="auto"/>
        <w:jc w:val="both"/>
        <w:rPr>
          <w:rFonts w:ascii="Verdana" w:hAnsi="Verdana"/>
        </w:rPr>
      </w:pPr>
      <w:r w:rsidRPr="008B37B8">
        <w:rPr>
          <w:rFonts w:ascii="Verdana" w:hAnsi="Verdana"/>
        </w:rPr>
        <w:t xml:space="preserve">Rendre l’information accessible est indispensable pour aider les familles face aux difficultés qu'elles rencontrent quotidiennement. Les parents se sentent bien souvent désemparés face à cet inconnu et aux innombrables questions qu’ils se posent sur l’avenir de leur enfant. Il est donc essentiel de fournir une communication bienveillante et respectueuse à l’égard des familles afin que les parents se sentent soutenus et entendus, et ce, dès l’annonce du handicap. Les professionnels du secteur qui côtoient tous les jours ces jeunes sont aussi en demande constante d’informations tant l’autisme recouvre </w:t>
      </w:r>
      <w:r w:rsidRPr="002A6A43">
        <w:rPr>
          <w:rFonts w:ascii="Verdana" w:hAnsi="Verdana"/>
        </w:rPr>
        <w:t>de</w:t>
      </w:r>
      <w:r w:rsidR="00DC1F8B" w:rsidRPr="002A6A43">
        <w:rPr>
          <w:rFonts w:ascii="Verdana" w:hAnsi="Verdana"/>
        </w:rPr>
        <w:t>s</w:t>
      </w:r>
      <w:r w:rsidRPr="008B37B8">
        <w:rPr>
          <w:rFonts w:ascii="Verdana" w:hAnsi="Verdana"/>
        </w:rPr>
        <w:t xml:space="preserve"> spécificités différentes qui nécessitent des prises en charge adaptées et individualisées. </w:t>
      </w:r>
    </w:p>
    <w:p w:rsidR="00470185" w:rsidRPr="008B37B8" w:rsidRDefault="00470185" w:rsidP="00827294">
      <w:pPr>
        <w:spacing w:after="0" w:line="240" w:lineRule="auto"/>
        <w:jc w:val="both"/>
        <w:rPr>
          <w:rFonts w:ascii="Verdana" w:hAnsi="Verdana"/>
        </w:rPr>
      </w:pPr>
    </w:p>
    <w:p w:rsidR="00827294" w:rsidRPr="008B37B8" w:rsidRDefault="00827294" w:rsidP="00827294">
      <w:pPr>
        <w:spacing w:after="0" w:line="240" w:lineRule="auto"/>
        <w:jc w:val="both"/>
        <w:rPr>
          <w:rFonts w:ascii="Verdana" w:hAnsi="Verdana"/>
        </w:rPr>
      </w:pPr>
      <w:r w:rsidRPr="008B37B8">
        <w:rPr>
          <w:rFonts w:ascii="Verdana" w:hAnsi="Verdana"/>
        </w:rPr>
        <w:t>Les administrations concernées par la thématique et les associations de parents informent déjà les parents et les professionnels du secteur sur les ressources et les démarches à réaliser pour obtenir différents services tant du réseau de la santé et/ou du handicap que des autres secteurs. Force est de constater qu’aujourd’hui l’information est trop souvent dispersée. Il faut donc la rassembler, au-delà de la fragmentation institutionnelle que nous connaissons.</w:t>
      </w:r>
    </w:p>
    <w:p w:rsidR="00B13678" w:rsidRPr="008B37B8" w:rsidRDefault="00B13678" w:rsidP="00827294">
      <w:pPr>
        <w:spacing w:after="0" w:line="240" w:lineRule="auto"/>
        <w:jc w:val="both"/>
        <w:rPr>
          <w:rFonts w:ascii="Verdana" w:hAnsi="Verdana"/>
          <w:b/>
          <w:u w:val="single"/>
        </w:rPr>
      </w:pPr>
    </w:p>
    <w:p w:rsidR="00FE5D9E" w:rsidRPr="008B37B8" w:rsidRDefault="001B4E69" w:rsidP="00726526">
      <w:pPr>
        <w:spacing w:after="0" w:line="240" w:lineRule="auto"/>
        <w:jc w:val="both"/>
        <w:rPr>
          <w:rFonts w:ascii="Verdana" w:hAnsi="Verdana"/>
        </w:rPr>
      </w:pPr>
      <w:r w:rsidRPr="008B37B8">
        <w:rPr>
          <w:rFonts w:ascii="Verdana" w:hAnsi="Verdana"/>
          <w:u w:val="single"/>
        </w:rPr>
        <w:t>Objectif</w:t>
      </w:r>
      <w:r w:rsidRPr="008B37B8">
        <w:rPr>
          <w:rFonts w:ascii="Verdana" w:hAnsi="Verdana"/>
        </w:rPr>
        <w:t xml:space="preserve"> : </w:t>
      </w:r>
    </w:p>
    <w:p w:rsidR="00827294" w:rsidRPr="008B37B8" w:rsidRDefault="00827294" w:rsidP="00726526">
      <w:pPr>
        <w:spacing w:after="0" w:line="240" w:lineRule="auto"/>
        <w:jc w:val="both"/>
        <w:rPr>
          <w:rFonts w:ascii="Verdana" w:hAnsi="Verdana"/>
        </w:rPr>
      </w:pPr>
      <w:r w:rsidRPr="008B37B8">
        <w:rPr>
          <w:rFonts w:ascii="Verdana" w:hAnsi="Verdana"/>
        </w:rPr>
        <w:t xml:space="preserve">Diffuser de l’information sur différentes pratiques appliquées pour </w:t>
      </w:r>
      <w:r w:rsidRPr="002A6A43">
        <w:rPr>
          <w:rFonts w:ascii="Verdana" w:hAnsi="Verdana"/>
        </w:rPr>
        <w:t>l’autisme</w:t>
      </w:r>
      <w:r w:rsidR="00DC1F8B" w:rsidRPr="002A6A43">
        <w:rPr>
          <w:rFonts w:ascii="Verdana" w:hAnsi="Verdana"/>
        </w:rPr>
        <w:t>,</w:t>
      </w:r>
      <w:r w:rsidRPr="002A6A43">
        <w:rPr>
          <w:rFonts w:ascii="Verdana" w:hAnsi="Verdana"/>
        </w:rPr>
        <w:t xml:space="preserve"> fondée sur différentes approches éducatives et thérapeutiques ainsi que les</w:t>
      </w:r>
      <w:r w:rsidRPr="008B37B8">
        <w:rPr>
          <w:rFonts w:ascii="Verdana" w:hAnsi="Verdana"/>
        </w:rPr>
        <w:t xml:space="preserve"> différentes études ou avis. Cela permettra  d’offrir une information claire et centralisée.  </w:t>
      </w:r>
    </w:p>
    <w:p w:rsidR="00827294" w:rsidRPr="008B37B8" w:rsidRDefault="00827294" w:rsidP="00726526">
      <w:pPr>
        <w:spacing w:after="0" w:line="240" w:lineRule="auto"/>
        <w:jc w:val="both"/>
        <w:rPr>
          <w:rFonts w:ascii="Verdana" w:hAnsi="Verdana"/>
        </w:rPr>
      </w:pPr>
    </w:p>
    <w:p w:rsidR="00452B77" w:rsidRPr="008B37B8" w:rsidRDefault="00452B77" w:rsidP="00726526">
      <w:pPr>
        <w:spacing w:after="0" w:line="240" w:lineRule="auto"/>
        <w:jc w:val="both"/>
        <w:rPr>
          <w:rFonts w:ascii="Verdana" w:hAnsi="Verdana"/>
          <w:u w:val="single"/>
        </w:rPr>
      </w:pPr>
      <w:r w:rsidRPr="008B37B8">
        <w:rPr>
          <w:rFonts w:ascii="Verdana" w:hAnsi="Verdana"/>
          <w:u w:val="single"/>
        </w:rPr>
        <w:t>Actions :</w:t>
      </w:r>
    </w:p>
    <w:p w:rsidR="001352C0" w:rsidRPr="008B37B8" w:rsidRDefault="001352C0" w:rsidP="001352C0">
      <w:pPr>
        <w:pStyle w:val="Paragraphedeliste"/>
        <w:numPr>
          <w:ilvl w:val="0"/>
          <w:numId w:val="12"/>
        </w:numPr>
        <w:spacing w:after="0" w:line="240" w:lineRule="auto"/>
        <w:jc w:val="both"/>
        <w:rPr>
          <w:rFonts w:ascii="Verdana" w:hAnsi="Verdana"/>
        </w:rPr>
      </w:pPr>
      <w:r w:rsidRPr="008B37B8">
        <w:rPr>
          <w:rFonts w:ascii="Verdana" w:hAnsi="Verdana"/>
        </w:rPr>
        <w:t>Le site internet « Participate » sera renforcé cette année afin de compléter l’information disponible en y ajoutant les liens fournis par les différents services (PHARE, AViQ, enseignement.be) et par les associations (Plateforme Annonce Handicap, SUSA,…). Un montant de 30.000 € es</w:t>
      </w:r>
      <w:r w:rsidR="00DC1F8B">
        <w:rPr>
          <w:rFonts w:ascii="Verdana" w:hAnsi="Verdana"/>
        </w:rPr>
        <w:t xml:space="preserve">t prévu </w:t>
      </w:r>
      <w:r w:rsidR="0048779F">
        <w:rPr>
          <w:rFonts w:ascii="Verdana" w:hAnsi="Verdana"/>
        </w:rPr>
        <w:t xml:space="preserve">en </w:t>
      </w:r>
      <w:r w:rsidR="00DC1F8B">
        <w:rPr>
          <w:rFonts w:ascii="Verdana" w:hAnsi="Verdana"/>
        </w:rPr>
        <w:t xml:space="preserve">2016 pour </w:t>
      </w:r>
      <w:r w:rsidR="00DC1F8B" w:rsidRPr="002A6A43">
        <w:rPr>
          <w:rFonts w:ascii="Verdana" w:hAnsi="Verdana"/>
        </w:rPr>
        <w:t>réaliser cet</w:t>
      </w:r>
      <w:r w:rsidRPr="002A6A43">
        <w:rPr>
          <w:rFonts w:ascii="Verdana" w:hAnsi="Verdana"/>
        </w:rPr>
        <w:t xml:space="preserve"> objectif dans le cadre du système de co-financement CAP 48/ PHARE/ AViQ</w:t>
      </w:r>
      <w:r w:rsidRPr="008B37B8">
        <w:rPr>
          <w:rFonts w:ascii="Verdana" w:hAnsi="Verdana"/>
        </w:rPr>
        <w:t xml:space="preserve">. </w:t>
      </w:r>
    </w:p>
    <w:p w:rsidR="001352C0" w:rsidRPr="008B37B8" w:rsidRDefault="001352C0" w:rsidP="001352C0">
      <w:pPr>
        <w:pStyle w:val="Paragraphedeliste"/>
        <w:numPr>
          <w:ilvl w:val="0"/>
          <w:numId w:val="12"/>
        </w:numPr>
        <w:spacing w:after="0" w:line="240" w:lineRule="auto"/>
        <w:jc w:val="both"/>
        <w:rPr>
          <w:rFonts w:ascii="Verdana" w:hAnsi="Verdana"/>
        </w:rPr>
      </w:pPr>
      <w:r w:rsidRPr="008B37B8">
        <w:rPr>
          <w:rFonts w:ascii="Verdana" w:hAnsi="Verdana"/>
        </w:rPr>
        <w:t xml:space="preserve">Dès le début de l’année 2017, le site « enseignement.be » centralisera également sur une page spécifique toutes les informations relatives à l’autisme. </w:t>
      </w:r>
    </w:p>
    <w:p w:rsidR="001352C0" w:rsidRPr="008B37B8" w:rsidRDefault="001352C0" w:rsidP="001352C0">
      <w:pPr>
        <w:pStyle w:val="Paragraphedeliste"/>
        <w:numPr>
          <w:ilvl w:val="0"/>
          <w:numId w:val="12"/>
        </w:numPr>
        <w:spacing w:after="0" w:line="240" w:lineRule="auto"/>
        <w:jc w:val="both"/>
        <w:rPr>
          <w:rFonts w:ascii="Verdana" w:hAnsi="Verdana"/>
        </w:rPr>
      </w:pPr>
      <w:r w:rsidRPr="008B37B8">
        <w:rPr>
          <w:rFonts w:ascii="Verdana" w:hAnsi="Verdana"/>
        </w:rPr>
        <w:t xml:space="preserve">Le soutien aux </w:t>
      </w:r>
      <w:r w:rsidRPr="008B37B8">
        <w:rPr>
          <w:rFonts w:ascii="Verdana" w:hAnsi="Verdana"/>
          <w:u w:val="single"/>
        </w:rPr>
        <w:t>actions de sensibilisation</w:t>
      </w:r>
      <w:r w:rsidRPr="008B37B8">
        <w:rPr>
          <w:rFonts w:ascii="Verdana" w:hAnsi="Verdana"/>
        </w:rPr>
        <w:t xml:space="preserve"> sera renforcé afin d’informer les parents et les usagers des services offerts et de leurs modalités d’accès. Cette sensibilisation est principalement organisée par le secteur associatif. A titre exemplatif, il s’agit de soutenir des initiatives telle</w:t>
      </w:r>
      <w:r w:rsidR="0048779F">
        <w:rPr>
          <w:rFonts w:ascii="Verdana" w:hAnsi="Verdana"/>
        </w:rPr>
        <w:t>s</w:t>
      </w:r>
      <w:r w:rsidRPr="008B37B8">
        <w:rPr>
          <w:rFonts w:ascii="Verdana" w:hAnsi="Verdana"/>
        </w:rPr>
        <w:t xml:space="preserve"> la grande manifestation dénommée « Opération Chaussettes Bleues », qui s’est tenue le 2 avril </w:t>
      </w:r>
      <w:r w:rsidR="0048779F">
        <w:rPr>
          <w:rFonts w:ascii="Verdana" w:hAnsi="Verdana"/>
        </w:rPr>
        <w:t xml:space="preserve">dernier </w:t>
      </w:r>
      <w:r w:rsidRPr="008B37B8">
        <w:rPr>
          <w:rFonts w:ascii="Verdana" w:hAnsi="Verdana"/>
        </w:rPr>
        <w:t xml:space="preserve">à l’occasion de la journée mondiale de </w:t>
      </w:r>
      <w:r w:rsidR="00827294" w:rsidRPr="008B37B8">
        <w:rPr>
          <w:rFonts w:ascii="Verdana" w:hAnsi="Verdana"/>
        </w:rPr>
        <w:t>la sensibilisation à l’autisme.</w:t>
      </w:r>
    </w:p>
    <w:p w:rsidR="001352C0" w:rsidRDefault="001352C0" w:rsidP="00452B77">
      <w:pPr>
        <w:spacing w:after="0" w:line="240" w:lineRule="auto"/>
        <w:jc w:val="both"/>
        <w:rPr>
          <w:rFonts w:ascii="Verdana" w:hAnsi="Verdana"/>
        </w:rPr>
      </w:pPr>
    </w:p>
    <w:p w:rsidR="00B13678" w:rsidRPr="008B37B8" w:rsidRDefault="00B13678" w:rsidP="00452B77">
      <w:pPr>
        <w:spacing w:after="0" w:line="240" w:lineRule="auto"/>
        <w:jc w:val="both"/>
        <w:rPr>
          <w:rFonts w:ascii="Verdana" w:hAnsi="Verdana"/>
        </w:rPr>
      </w:pPr>
    </w:p>
    <w:p w:rsidR="00452B77" w:rsidRPr="008B37B8" w:rsidRDefault="00452B77" w:rsidP="00452B77">
      <w:pPr>
        <w:pStyle w:val="Paragraphedeliste"/>
        <w:numPr>
          <w:ilvl w:val="0"/>
          <w:numId w:val="1"/>
        </w:numPr>
        <w:spacing w:after="0" w:line="240" w:lineRule="auto"/>
        <w:jc w:val="both"/>
        <w:rPr>
          <w:rFonts w:ascii="Verdana" w:hAnsi="Verdana"/>
          <w:b/>
          <w:u w:val="single"/>
        </w:rPr>
      </w:pPr>
      <w:r w:rsidRPr="008B37B8">
        <w:rPr>
          <w:rFonts w:ascii="Verdana" w:hAnsi="Verdana"/>
          <w:b/>
          <w:u w:val="single"/>
        </w:rPr>
        <w:t>La formation</w:t>
      </w:r>
    </w:p>
    <w:p w:rsidR="00452B77" w:rsidRPr="008B37B8" w:rsidRDefault="00452B77" w:rsidP="00452B77">
      <w:pPr>
        <w:spacing w:after="0" w:line="240" w:lineRule="auto"/>
        <w:jc w:val="both"/>
        <w:rPr>
          <w:rFonts w:ascii="Verdana" w:hAnsi="Verdana"/>
          <w:b/>
          <w:u w:val="single"/>
        </w:rPr>
      </w:pPr>
    </w:p>
    <w:p w:rsidR="00470185" w:rsidRPr="008B37B8" w:rsidRDefault="00470185" w:rsidP="00470185">
      <w:pPr>
        <w:spacing w:after="0" w:line="240" w:lineRule="auto"/>
        <w:jc w:val="both"/>
        <w:rPr>
          <w:rFonts w:ascii="Verdana" w:hAnsi="Verdana"/>
        </w:rPr>
      </w:pPr>
      <w:r w:rsidRPr="008B37B8">
        <w:rPr>
          <w:rFonts w:ascii="Verdana" w:hAnsi="Verdana"/>
        </w:rPr>
        <w:t>La formation est un axe essentiel à la prise en charge et à l’accompagnement des personnes autistes. Il est primordial de comprendre les gestes qui risquent d’entraîner de</w:t>
      </w:r>
      <w:r w:rsidR="00DC1F8B">
        <w:rPr>
          <w:rFonts w:ascii="Verdana" w:hAnsi="Verdana"/>
        </w:rPr>
        <w:t xml:space="preserve">s modifications de </w:t>
      </w:r>
      <w:r w:rsidR="00DC1F8B" w:rsidRPr="002A6A43">
        <w:rPr>
          <w:rFonts w:ascii="Verdana" w:hAnsi="Verdana"/>
        </w:rPr>
        <w:t>comportement</w:t>
      </w:r>
      <w:r w:rsidRPr="008B37B8">
        <w:rPr>
          <w:rFonts w:ascii="Verdana" w:hAnsi="Verdana"/>
        </w:rPr>
        <w:t xml:space="preserve"> voir</w:t>
      </w:r>
      <w:r w:rsidR="002A6A43">
        <w:rPr>
          <w:rFonts w:ascii="Verdana" w:hAnsi="Verdana"/>
        </w:rPr>
        <w:t>e</w:t>
      </w:r>
      <w:r w:rsidRPr="008B37B8">
        <w:rPr>
          <w:rFonts w:ascii="Verdana" w:hAnsi="Verdana"/>
        </w:rPr>
        <w:t xml:space="preserve"> des crises, de mieux appréhender les réactions des personnes autistes et de tenter de comprendre leur expressions surtout lorsqu’ils n’ont pas accès au langage verbal. </w:t>
      </w:r>
    </w:p>
    <w:p w:rsidR="00470185" w:rsidRPr="008B37B8" w:rsidRDefault="00470185" w:rsidP="00470185">
      <w:pPr>
        <w:spacing w:after="0" w:line="240" w:lineRule="auto"/>
        <w:jc w:val="both"/>
        <w:rPr>
          <w:rFonts w:ascii="Verdana" w:hAnsi="Verdana"/>
        </w:rPr>
      </w:pPr>
    </w:p>
    <w:p w:rsidR="00470185" w:rsidRPr="008B37B8" w:rsidRDefault="00470185" w:rsidP="00470185">
      <w:pPr>
        <w:spacing w:after="0" w:line="240" w:lineRule="auto"/>
        <w:jc w:val="both"/>
        <w:rPr>
          <w:rFonts w:ascii="Verdana" w:hAnsi="Verdana"/>
        </w:rPr>
      </w:pPr>
      <w:r w:rsidRPr="008B37B8">
        <w:rPr>
          <w:rFonts w:ascii="Verdana" w:hAnsi="Verdana"/>
        </w:rPr>
        <w:t>La formation doit être accessible à la fois aux parents et aux proches ainsi qu’aux professionnels (puéricultrices, enseignants, éducateurs, psychologues, psychomotriciens, logopèdes, assistants sociaux,…) et être adaptée à chacun de ces groupes cibles.</w:t>
      </w:r>
    </w:p>
    <w:p w:rsidR="00470185" w:rsidRPr="008B37B8" w:rsidRDefault="00470185" w:rsidP="00452B77">
      <w:pPr>
        <w:spacing w:after="0" w:line="240" w:lineRule="auto"/>
        <w:jc w:val="both"/>
        <w:rPr>
          <w:rFonts w:ascii="Verdana" w:hAnsi="Verdana"/>
          <w:b/>
          <w:u w:val="single"/>
        </w:rPr>
      </w:pPr>
    </w:p>
    <w:p w:rsidR="00452B77" w:rsidRPr="008B37B8" w:rsidRDefault="004A410E" w:rsidP="00452B77">
      <w:pPr>
        <w:spacing w:after="0" w:line="240" w:lineRule="auto"/>
        <w:jc w:val="both"/>
        <w:rPr>
          <w:rFonts w:ascii="Verdana" w:hAnsi="Verdana"/>
          <w:u w:val="single"/>
        </w:rPr>
      </w:pPr>
      <w:r w:rsidRPr="008B37B8">
        <w:rPr>
          <w:rFonts w:ascii="Verdana" w:hAnsi="Verdana"/>
          <w:u w:val="single"/>
        </w:rPr>
        <w:t>Objectif</w:t>
      </w:r>
      <w:r w:rsidR="00452B77" w:rsidRPr="008B37B8">
        <w:rPr>
          <w:rFonts w:ascii="Verdana" w:hAnsi="Verdana"/>
          <w:u w:val="single"/>
        </w:rPr>
        <w:t> :</w:t>
      </w:r>
    </w:p>
    <w:p w:rsidR="00452B77" w:rsidRPr="008B37B8" w:rsidRDefault="00452B77" w:rsidP="008B37B8">
      <w:pPr>
        <w:pStyle w:val="Paragraphedeliste"/>
        <w:numPr>
          <w:ilvl w:val="0"/>
          <w:numId w:val="12"/>
        </w:numPr>
        <w:spacing w:after="0" w:line="240" w:lineRule="auto"/>
        <w:jc w:val="both"/>
        <w:rPr>
          <w:rFonts w:ascii="Verdana" w:hAnsi="Verdana"/>
        </w:rPr>
      </w:pPr>
      <w:r w:rsidRPr="008B37B8">
        <w:rPr>
          <w:rFonts w:ascii="Verdana" w:hAnsi="Verdana"/>
        </w:rPr>
        <w:t xml:space="preserve">Assurer et actualiser la formation des </w:t>
      </w:r>
      <w:r w:rsidR="001F32C5" w:rsidRPr="008B37B8">
        <w:rPr>
          <w:rFonts w:ascii="Verdana" w:hAnsi="Verdana"/>
        </w:rPr>
        <w:t xml:space="preserve">familles et des </w:t>
      </w:r>
      <w:r w:rsidRPr="008B37B8">
        <w:rPr>
          <w:rFonts w:ascii="Verdana" w:hAnsi="Verdana"/>
        </w:rPr>
        <w:t xml:space="preserve">professionnels aux spécificités de l’autisme et de son accompagnement. </w:t>
      </w:r>
    </w:p>
    <w:p w:rsidR="00452B77" w:rsidRPr="008B37B8" w:rsidRDefault="00452B77" w:rsidP="00452B77">
      <w:pPr>
        <w:spacing w:after="0" w:line="240" w:lineRule="auto"/>
        <w:jc w:val="both"/>
        <w:rPr>
          <w:rFonts w:ascii="Verdana" w:hAnsi="Verdana"/>
          <w:b/>
          <w:u w:val="single"/>
        </w:rPr>
      </w:pPr>
    </w:p>
    <w:p w:rsidR="00452B77" w:rsidRPr="008B37B8" w:rsidRDefault="00452B77" w:rsidP="00452B77">
      <w:pPr>
        <w:spacing w:after="0" w:line="240" w:lineRule="auto"/>
        <w:jc w:val="both"/>
        <w:rPr>
          <w:rFonts w:ascii="Verdana" w:hAnsi="Verdana"/>
          <w:u w:val="single"/>
        </w:rPr>
      </w:pPr>
      <w:r w:rsidRPr="008B37B8">
        <w:rPr>
          <w:rFonts w:ascii="Verdana" w:hAnsi="Verdana"/>
          <w:u w:val="single"/>
        </w:rPr>
        <w:t>Actions :</w:t>
      </w:r>
    </w:p>
    <w:p w:rsidR="001F32C5" w:rsidRPr="008B37B8" w:rsidRDefault="001F32C5" w:rsidP="001F32C5">
      <w:pPr>
        <w:pStyle w:val="Paragraphedeliste"/>
        <w:numPr>
          <w:ilvl w:val="0"/>
          <w:numId w:val="12"/>
        </w:numPr>
        <w:spacing w:after="0" w:line="240" w:lineRule="auto"/>
        <w:jc w:val="both"/>
        <w:rPr>
          <w:rFonts w:ascii="Verdana" w:hAnsi="Verdana"/>
        </w:rPr>
      </w:pPr>
      <w:r w:rsidRPr="008B37B8">
        <w:rPr>
          <w:rFonts w:ascii="Verdana" w:hAnsi="Verdana"/>
        </w:rPr>
        <w:t>Pour les familles, organiser conjointement ou soutenir financièrement l’organisation d’actions de sensibilisation et des formations qui seraient accessible</w:t>
      </w:r>
      <w:r w:rsidR="004A410E" w:rsidRPr="008B37B8">
        <w:rPr>
          <w:rFonts w:ascii="Verdana" w:hAnsi="Verdana"/>
        </w:rPr>
        <w:t>s</w:t>
      </w:r>
      <w:r w:rsidRPr="008B37B8">
        <w:rPr>
          <w:rFonts w:ascii="Verdana" w:hAnsi="Verdana"/>
        </w:rPr>
        <w:t xml:space="preserve"> aux parents et aux aidants proches.</w:t>
      </w:r>
    </w:p>
    <w:p w:rsidR="00452B77" w:rsidRPr="008B37B8" w:rsidRDefault="00452B77" w:rsidP="00452B77">
      <w:pPr>
        <w:pStyle w:val="Paragraphedeliste"/>
        <w:numPr>
          <w:ilvl w:val="0"/>
          <w:numId w:val="12"/>
        </w:numPr>
        <w:spacing w:after="0" w:line="240" w:lineRule="auto"/>
        <w:jc w:val="both"/>
        <w:rPr>
          <w:rFonts w:ascii="Verdana" w:hAnsi="Verdana"/>
        </w:rPr>
      </w:pPr>
      <w:r w:rsidRPr="008B37B8">
        <w:rPr>
          <w:rFonts w:ascii="Verdana" w:hAnsi="Verdana"/>
        </w:rPr>
        <w:t xml:space="preserve">Pour les professionnels, assurer une formation à l’autisme dans la formation de base des acteurs de terrain. Cette formation ou ces stages d’apprentissage seront l’occasion de susciter des vocations particulières pour la prise en charge de ce public. </w:t>
      </w:r>
    </w:p>
    <w:p w:rsidR="00452B77" w:rsidRPr="008B37B8" w:rsidRDefault="00452B77" w:rsidP="00452B77">
      <w:pPr>
        <w:pStyle w:val="Paragraphedeliste"/>
        <w:numPr>
          <w:ilvl w:val="0"/>
          <w:numId w:val="12"/>
        </w:numPr>
        <w:spacing w:after="0" w:line="240" w:lineRule="auto"/>
        <w:jc w:val="both"/>
        <w:rPr>
          <w:rFonts w:ascii="Verdana" w:hAnsi="Verdana"/>
        </w:rPr>
      </w:pPr>
      <w:r w:rsidRPr="008B37B8">
        <w:rPr>
          <w:rFonts w:ascii="Verdana" w:hAnsi="Verdana"/>
        </w:rPr>
        <w:t>Poursuivre et renforcer l’offre de formation continue pour les professionnels en place (IFC, SUSA, Petite enfance, …) et compléter l’offre de formation par la création de groupes de paro</w:t>
      </w:r>
      <w:r w:rsidR="0007226D" w:rsidRPr="008B37B8">
        <w:rPr>
          <w:rFonts w:ascii="Verdana" w:hAnsi="Verdana"/>
        </w:rPr>
        <w:t>le</w:t>
      </w:r>
      <w:r w:rsidRPr="008B37B8">
        <w:rPr>
          <w:rFonts w:ascii="Verdana" w:hAnsi="Verdana"/>
        </w:rPr>
        <w:t xml:space="preserve"> pour les parents et les professionnels via un soutien financier conjoint. </w:t>
      </w:r>
    </w:p>
    <w:p w:rsidR="00AC3C34" w:rsidRPr="008B37B8" w:rsidRDefault="00AC3C34" w:rsidP="00452B77">
      <w:pPr>
        <w:pStyle w:val="Paragraphedeliste"/>
        <w:numPr>
          <w:ilvl w:val="0"/>
          <w:numId w:val="12"/>
        </w:numPr>
        <w:spacing w:after="0" w:line="240" w:lineRule="auto"/>
        <w:jc w:val="both"/>
        <w:rPr>
          <w:rFonts w:ascii="Verdana" w:hAnsi="Verdana"/>
        </w:rPr>
      </w:pPr>
      <w:r w:rsidRPr="008B37B8">
        <w:rPr>
          <w:rFonts w:ascii="Verdana" w:hAnsi="Verdana"/>
        </w:rPr>
        <w:t xml:space="preserve">Former les professionnels de l’enseignement à anticiper et prévenir le comportement qui </w:t>
      </w:r>
      <w:r w:rsidR="0007226D" w:rsidRPr="008B37B8">
        <w:rPr>
          <w:rFonts w:ascii="Verdana" w:hAnsi="Verdana"/>
        </w:rPr>
        <w:t>engendre</w:t>
      </w:r>
      <w:r w:rsidRPr="008B37B8">
        <w:rPr>
          <w:rFonts w:ascii="Verdana" w:hAnsi="Verdana"/>
        </w:rPr>
        <w:t xml:space="preserve"> souvent des exclusions en outillant l’école avec des indicateurs de fa</w:t>
      </w:r>
      <w:r w:rsidR="0007226D" w:rsidRPr="008B37B8">
        <w:rPr>
          <w:rFonts w:ascii="Verdana" w:hAnsi="Verdana"/>
        </w:rPr>
        <w:t>cteurs de risque</w:t>
      </w:r>
      <w:r w:rsidRPr="008B37B8">
        <w:rPr>
          <w:rFonts w:ascii="Verdana" w:hAnsi="Verdana"/>
        </w:rPr>
        <w:t xml:space="preserve"> permettant de déceler la crise.</w:t>
      </w:r>
    </w:p>
    <w:p w:rsidR="00512858" w:rsidRDefault="00512858" w:rsidP="008B37B8">
      <w:pPr>
        <w:tabs>
          <w:tab w:val="left" w:pos="3924"/>
        </w:tabs>
        <w:spacing w:after="0" w:line="240" w:lineRule="auto"/>
        <w:jc w:val="both"/>
        <w:rPr>
          <w:rFonts w:ascii="Verdana" w:hAnsi="Verdana"/>
        </w:rPr>
      </w:pPr>
    </w:p>
    <w:p w:rsidR="00B13678" w:rsidRDefault="00B13678" w:rsidP="008B37B8">
      <w:pPr>
        <w:tabs>
          <w:tab w:val="left" w:pos="3924"/>
        </w:tabs>
        <w:spacing w:after="0" w:line="240" w:lineRule="auto"/>
        <w:jc w:val="both"/>
        <w:rPr>
          <w:rFonts w:ascii="Verdana" w:hAnsi="Verdana"/>
        </w:rPr>
      </w:pPr>
    </w:p>
    <w:p w:rsidR="00B13678" w:rsidRDefault="00B13678" w:rsidP="008B37B8">
      <w:pPr>
        <w:tabs>
          <w:tab w:val="left" w:pos="3924"/>
        </w:tabs>
        <w:spacing w:after="0" w:line="240" w:lineRule="auto"/>
        <w:jc w:val="both"/>
        <w:rPr>
          <w:rFonts w:ascii="Verdana" w:hAnsi="Verdana"/>
        </w:rPr>
      </w:pPr>
    </w:p>
    <w:p w:rsidR="00B13678" w:rsidRDefault="00B13678" w:rsidP="008B37B8">
      <w:pPr>
        <w:tabs>
          <w:tab w:val="left" w:pos="3924"/>
        </w:tabs>
        <w:spacing w:after="0" w:line="240" w:lineRule="auto"/>
        <w:jc w:val="both"/>
        <w:rPr>
          <w:rFonts w:ascii="Verdana" w:hAnsi="Verdana"/>
        </w:rPr>
      </w:pPr>
    </w:p>
    <w:p w:rsidR="00B13678" w:rsidRPr="008B37B8" w:rsidRDefault="00B13678" w:rsidP="008B37B8">
      <w:pPr>
        <w:tabs>
          <w:tab w:val="left" w:pos="3924"/>
        </w:tabs>
        <w:spacing w:after="0" w:line="240" w:lineRule="auto"/>
        <w:jc w:val="both"/>
        <w:rPr>
          <w:rFonts w:ascii="Verdana" w:hAnsi="Verdana"/>
        </w:rPr>
      </w:pPr>
    </w:p>
    <w:p w:rsidR="00AC3C34" w:rsidRPr="008B37B8" w:rsidRDefault="004A410E" w:rsidP="00AC3C34">
      <w:pPr>
        <w:pStyle w:val="Paragraphedeliste"/>
        <w:numPr>
          <w:ilvl w:val="0"/>
          <w:numId w:val="1"/>
        </w:numPr>
        <w:spacing w:after="0" w:line="240" w:lineRule="auto"/>
        <w:jc w:val="both"/>
        <w:rPr>
          <w:rFonts w:ascii="Verdana" w:hAnsi="Verdana"/>
          <w:b/>
          <w:u w:val="single"/>
        </w:rPr>
      </w:pPr>
      <w:r w:rsidRPr="008B37B8">
        <w:rPr>
          <w:rFonts w:ascii="Verdana" w:hAnsi="Verdana"/>
          <w:b/>
          <w:u w:val="single"/>
        </w:rPr>
        <w:t xml:space="preserve">L’adaptation de </w:t>
      </w:r>
      <w:r w:rsidR="00AC3C34" w:rsidRPr="008B37B8">
        <w:rPr>
          <w:rFonts w:ascii="Verdana" w:hAnsi="Verdana"/>
          <w:b/>
          <w:u w:val="single"/>
        </w:rPr>
        <w:t xml:space="preserve">l’encadrement à la population prise en charge </w:t>
      </w:r>
    </w:p>
    <w:p w:rsidR="00AC3C34" w:rsidRPr="008B37B8" w:rsidRDefault="00AC3C34" w:rsidP="00AC3C34">
      <w:pPr>
        <w:spacing w:after="0" w:line="240" w:lineRule="auto"/>
        <w:jc w:val="both"/>
        <w:rPr>
          <w:rFonts w:ascii="Verdana" w:hAnsi="Verdana"/>
          <w:u w:val="single"/>
        </w:rPr>
      </w:pPr>
    </w:p>
    <w:p w:rsidR="00AC3C34" w:rsidRPr="008B37B8" w:rsidRDefault="0007226D" w:rsidP="00AC3C34">
      <w:pPr>
        <w:spacing w:after="0" w:line="240" w:lineRule="auto"/>
        <w:jc w:val="both"/>
        <w:rPr>
          <w:rFonts w:ascii="Verdana" w:hAnsi="Verdana"/>
          <w:u w:val="single"/>
        </w:rPr>
      </w:pPr>
      <w:r w:rsidRPr="008B37B8">
        <w:rPr>
          <w:rFonts w:ascii="Verdana" w:hAnsi="Verdana"/>
          <w:u w:val="single"/>
        </w:rPr>
        <w:t>Objectif</w:t>
      </w:r>
      <w:r w:rsidR="00AC3C34" w:rsidRPr="008B37B8">
        <w:rPr>
          <w:rFonts w:ascii="Verdana" w:hAnsi="Verdana"/>
          <w:u w:val="single"/>
        </w:rPr>
        <w:t> :</w:t>
      </w:r>
    </w:p>
    <w:p w:rsidR="00AC3C34" w:rsidRPr="008B37B8" w:rsidRDefault="00AC3C34" w:rsidP="008B37B8">
      <w:pPr>
        <w:spacing w:after="0" w:line="240" w:lineRule="auto"/>
        <w:jc w:val="both"/>
        <w:rPr>
          <w:rFonts w:ascii="Verdana" w:hAnsi="Verdana" w:cs="Gautami"/>
        </w:rPr>
      </w:pPr>
      <w:r w:rsidRPr="008B37B8">
        <w:rPr>
          <w:rFonts w:ascii="Verdana" w:hAnsi="Verdana" w:cs="Gautami"/>
        </w:rPr>
        <w:t>Garantir une meilleure prise en charge adaptée à l’autisme et un bien</w:t>
      </w:r>
      <w:r w:rsidR="0007226D" w:rsidRPr="008B37B8">
        <w:rPr>
          <w:rFonts w:ascii="Verdana" w:hAnsi="Verdana" w:cs="Gautami"/>
        </w:rPr>
        <w:t>-</w:t>
      </w:r>
      <w:r w:rsidRPr="008B37B8">
        <w:rPr>
          <w:rFonts w:ascii="Verdana" w:hAnsi="Verdana" w:cs="Gautami"/>
        </w:rPr>
        <w:t>être accru pour les bénéficiaires.</w:t>
      </w:r>
    </w:p>
    <w:p w:rsidR="00AC3C34" w:rsidRPr="008B37B8" w:rsidRDefault="00AC3C34" w:rsidP="00AC3C34">
      <w:pPr>
        <w:pStyle w:val="Corpsdetexte"/>
        <w:tabs>
          <w:tab w:val="left" w:pos="2776"/>
        </w:tabs>
        <w:ind w:left="0" w:right="142"/>
        <w:jc w:val="both"/>
        <w:rPr>
          <w:rFonts w:cs="Gautami"/>
          <w:bCs/>
          <w:sz w:val="22"/>
          <w:szCs w:val="22"/>
          <w:lang w:val="fr-BE"/>
        </w:rPr>
      </w:pPr>
    </w:p>
    <w:p w:rsidR="00AC3C34" w:rsidRPr="008B37B8" w:rsidRDefault="008B37B8" w:rsidP="00AC3C34">
      <w:pPr>
        <w:spacing w:after="0" w:line="240" w:lineRule="auto"/>
        <w:jc w:val="both"/>
        <w:rPr>
          <w:rFonts w:ascii="Verdana" w:hAnsi="Verdana"/>
          <w:u w:val="single"/>
        </w:rPr>
      </w:pPr>
      <w:r>
        <w:rPr>
          <w:rFonts w:ascii="Verdana" w:hAnsi="Verdana"/>
          <w:u w:val="single"/>
        </w:rPr>
        <w:t>Action</w:t>
      </w:r>
      <w:r w:rsidR="00AC3C34" w:rsidRPr="008B37B8">
        <w:rPr>
          <w:rFonts w:ascii="Verdana" w:hAnsi="Verdana"/>
          <w:u w:val="single"/>
        </w:rPr>
        <w:t> :</w:t>
      </w:r>
    </w:p>
    <w:p w:rsidR="00AC3C34" w:rsidRPr="008B37B8" w:rsidRDefault="00AC3C34" w:rsidP="0033354D">
      <w:pPr>
        <w:widowControl w:val="0"/>
        <w:tabs>
          <w:tab w:val="left" w:pos="2776"/>
        </w:tabs>
        <w:spacing w:after="0" w:line="240" w:lineRule="auto"/>
        <w:ind w:left="709" w:right="142" w:hanging="283"/>
        <w:jc w:val="both"/>
        <w:rPr>
          <w:rFonts w:ascii="Verdana" w:eastAsia="Verdana" w:hAnsi="Verdana" w:cs="Gautami"/>
        </w:rPr>
      </w:pPr>
      <w:r w:rsidRPr="008B37B8">
        <w:rPr>
          <w:rFonts w:ascii="Verdana" w:eastAsia="Verdana" w:hAnsi="Verdana" w:cs="Gautami"/>
        </w:rPr>
        <w:t xml:space="preserve">- </w:t>
      </w:r>
      <w:r w:rsidRPr="008B37B8">
        <w:rPr>
          <w:rFonts w:ascii="Verdana" w:eastAsia="Verdana" w:hAnsi="Verdana" w:cs="Gautami"/>
        </w:rPr>
        <w:tab/>
        <w:t xml:space="preserve">Développer </w:t>
      </w:r>
      <w:r w:rsidR="0048779F">
        <w:rPr>
          <w:rFonts w:ascii="Verdana" w:eastAsia="Verdana" w:hAnsi="Verdana" w:cs="Gautami"/>
        </w:rPr>
        <w:t xml:space="preserve">au moins </w:t>
      </w:r>
      <w:r w:rsidRPr="008B37B8">
        <w:rPr>
          <w:rFonts w:ascii="Verdana" w:eastAsia="Verdana" w:hAnsi="Verdana" w:cs="Gautami"/>
        </w:rPr>
        <w:t>un projet pilote de classe</w:t>
      </w:r>
      <w:r w:rsidR="0007226D" w:rsidRPr="008B37B8">
        <w:rPr>
          <w:rFonts w:ascii="Verdana" w:eastAsia="Verdana" w:hAnsi="Verdana" w:cs="Gautami"/>
        </w:rPr>
        <w:t>s</w:t>
      </w:r>
      <w:r w:rsidRPr="008B37B8">
        <w:rPr>
          <w:rFonts w:ascii="Verdana" w:eastAsia="Verdana" w:hAnsi="Verdana" w:cs="Gautami"/>
        </w:rPr>
        <w:t xml:space="preserve"> spécialisée</w:t>
      </w:r>
      <w:r w:rsidR="0007226D" w:rsidRPr="008B37B8">
        <w:rPr>
          <w:rFonts w:ascii="Verdana" w:eastAsia="Verdana" w:hAnsi="Verdana" w:cs="Gautami"/>
        </w:rPr>
        <w:t>s</w:t>
      </w:r>
      <w:r w:rsidRPr="008B37B8">
        <w:rPr>
          <w:rFonts w:ascii="Verdana" w:eastAsia="Verdana" w:hAnsi="Verdana" w:cs="Gautami"/>
        </w:rPr>
        <w:t xml:space="preserve"> dans l’enseignement ordinaire : projet expérimental de classes qui bénéficieraient d’un encadrement plus important. Un comité de suivi pourrait mettre en évidence les bénéfices obtenus par ce type d’encadrement et servir de base à une révision des normes d’encadrement. Cela permettrait également de déterminer les critères d’organisation de la pédagogie adaptée pour élèves autistes.</w:t>
      </w:r>
    </w:p>
    <w:p w:rsidR="00920CD6" w:rsidRPr="008B37B8" w:rsidRDefault="00920CD6" w:rsidP="0033354D">
      <w:pPr>
        <w:widowControl w:val="0"/>
        <w:tabs>
          <w:tab w:val="left" w:pos="2776"/>
        </w:tabs>
        <w:spacing w:after="0" w:line="240" w:lineRule="auto"/>
        <w:ind w:left="709" w:right="142" w:hanging="283"/>
        <w:jc w:val="both"/>
        <w:rPr>
          <w:rFonts w:ascii="Verdana" w:eastAsia="Verdana" w:hAnsi="Verdana" w:cs="Gautami"/>
        </w:rPr>
      </w:pPr>
    </w:p>
    <w:p w:rsidR="00C56CCD" w:rsidRPr="008B37B8" w:rsidRDefault="0033354D" w:rsidP="0033354D">
      <w:pPr>
        <w:pStyle w:val="Paragraphedeliste"/>
        <w:numPr>
          <w:ilvl w:val="0"/>
          <w:numId w:val="1"/>
        </w:numPr>
        <w:spacing w:after="0" w:line="240" w:lineRule="auto"/>
        <w:jc w:val="both"/>
        <w:rPr>
          <w:rFonts w:ascii="Verdana" w:hAnsi="Verdana"/>
          <w:b/>
          <w:u w:val="single"/>
        </w:rPr>
      </w:pPr>
      <w:r w:rsidRPr="008B37B8">
        <w:rPr>
          <w:rFonts w:ascii="Verdana" w:hAnsi="Verdana"/>
          <w:b/>
          <w:u w:val="single"/>
        </w:rPr>
        <w:t>Le suivi pour une meilleure transversalité</w:t>
      </w:r>
    </w:p>
    <w:p w:rsidR="00DC43D2" w:rsidRPr="008B37B8" w:rsidRDefault="00DC43D2" w:rsidP="00DC43D2">
      <w:pPr>
        <w:pStyle w:val="Paragraphedeliste"/>
        <w:spacing w:after="0" w:line="240" w:lineRule="auto"/>
        <w:jc w:val="both"/>
        <w:rPr>
          <w:rFonts w:ascii="Verdana" w:hAnsi="Verdana"/>
          <w:b/>
          <w:u w:val="single"/>
        </w:rPr>
      </w:pPr>
    </w:p>
    <w:p w:rsidR="00920CD6" w:rsidRPr="008B37B8" w:rsidRDefault="00920CD6" w:rsidP="00920CD6">
      <w:pPr>
        <w:spacing w:after="0" w:line="240" w:lineRule="auto"/>
        <w:contextualSpacing/>
        <w:jc w:val="both"/>
        <w:rPr>
          <w:rFonts w:ascii="Verdana" w:hAnsi="Verdana"/>
        </w:rPr>
      </w:pPr>
      <w:r w:rsidRPr="008B37B8">
        <w:rPr>
          <w:rFonts w:ascii="Verdana" w:hAnsi="Verdana"/>
        </w:rPr>
        <w:t xml:space="preserve">Tout le monde reconnait aujourd’hui l’importance du dépistage et du diagnostic afin d’intervenir au plus tôt dans la prise en charge des tout-petits atteints d’autisme. Cela permet bien souvent d’éviter les sur-handicaps et le développement de troubles associés du comportement. </w:t>
      </w:r>
    </w:p>
    <w:p w:rsidR="00920CD6" w:rsidRPr="008B37B8" w:rsidRDefault="00920CD6" w:rsidP="00DC43D2">
      <w:pPr>
        <w:pStyle w:val="Paragraphedeliste"/>
        <w:spacing w:after="0" w:line="240" w:lineRule="auto"/>
        <w:jc w:val="both"/>
        <w:rPr>
          <w:rFonts w:ascii="Verdana" w:hAnsi="Verdana"/>
          <w:b/>
          <w:u w:val="single"/>
        </w:rPr>
      </w:pPr>
    </w:p>
    <w:p w:rsidR="004065F7" w:rsidRPr="008B37B8" w:rsidRDefault="004065F7" w:rsidP="00726526">
      <w:pPr>
        <w:spacing w:after="0" w:line="240" w:lineRule="auto"/>
        <w:jc w:val="both"/>
        <w:rPr>
          <w:rFonts w:ascii="Verdana" w:hAnsi="Verdana"/>
          <w:u w:val="single"/>
        </w:rPr>
      </w:pPr>
      <w:r w:rsidRPr="008B37B8">
        <w:rPr>
          <w:rFonts w:ascii="Verdana" w:hAnsi="Verdana"/>
          <w:u w:val="single"/>
        </w:rPr>
        <w:t>Objectif</w:t>
      </w:r>
      <w:r w:rsidR="00886A41" w:rsidRPr="008B37B8">
        <w:rPr>
          <w:rFonts w:ascii="Verdana" w:hAnsi="Verdana"/>
          <w:u w:val="single"/>
        </w:rPr>
        <w:t>s :</w:t>
      </w:r>
    </w:p>
    <w:p w:rsidR="00920CD6" w:rsidRPr="008B37B8" w:rsidRDefault="00920CD6" w:rsidP="00920CD6">
      <w:pPr>
        <w:pStyle w:val="Paragraphedeliste"/>
        <w:numPr>
          <w:ilvl w:val="0"/>
          <w:numId w:val="12"/>
        </w:numPr>
        <w:spacing w:after="0" w:line="240" w:lineRule="auto"/>
        <w:jc w:val="both"/>
        <w:rPr>
          <w:rFonts w:ascii="Verdana" w:hAnsi="Verdana"/>
        </w:rPr>
      </w:pPr>
      <w:r w:rsidRPr="008B37B8">
        <w:rPr>
          <w:rFonts w:ascii="Verdana" w:hAnsi="Verdana"/>
        </w:rPr>
        <w:t>Garantir la mise en place d’un plan individualisé pour assurer, dès le dépistage, une prise en charge immédiate et transdisciplinaire. Ce plan doit être élaboré, évalué et adapté régulièrement en concertation avec les responsables légaux, les thérapeutes et autres intervenants notamment les centres et services du monde du handicap. Il s’agit d’une prise en charge globale où le travail en réseau est essentiel puisqu’il permet d’orienter les parents vers les services qui offriront des réponses les plus adaptées possibles face aux besoins de leurs enfants.</w:t>
      </w:r>
    </w:p>
    <w:p w:rsidR="00920CD6" w:rsidRPr="008B37B8" w:rsidRDefault="00920CD6" w:rsidP="00920CD6">
      <w:pPr>
        <w:pStyle w:val="Paragraphedeliste"/>
        <w:numPr>
          <w:ilvl w:val="0"/>
          <w:numId w:val="12"/>
        </w:numPr>
        <w:spacing w:after="0" w:line="240" w:lineRule="auto"/>
        <w:jc w:val="both"/>
        <w:rPr>
          <w:rFonts w:ascii="Verdana" w:hAnsi="Verdana"/>
        </w:rPr>
      </w:pPr>
      <w:r w:rsidRPr="008B37B8">
        <w:rPr>
          <w:rFonts w:ascii="Verdana" w:hAnsi="Verdana"/>
        </w:rPr>
        <w:t xml:space="preserve">Assurer les différentes transitions que rencontre un jeune tout au long de son parcours de vie afin de favoriser systématiquement son inclusion par une approche </w:t>
      </w:r>
      <w:r w:rsidRPr="002A6A43">
        <w:rPr>
          <w:rFonts w:ascii="Verdana" w:hAnsi="Verdana"/>
        </w:rPr>
        <w:t>adaptée à</w:t>
      </w:r>
      <w:r w:rsidR="001F7E0C" w:rsidRPr="002A6A43">
        <w:rPr>
          <w:rFonts w:ascii="Verdana" w:hAnsi="Verdana"/>
        </w:rPr>
        <w:t xml:space="preserve"> s</w:t>
      </w:r>
      <w:r w:rsidRPr="002A6A43">
        <w:rPr>
          <w:rFonts w:ascii="Verdana" w:hAnsi="Verdana"/>
        </w:rPr>
        <w:t>es</w:t>
      </w:r>
      <w:r w:rsidR="001F7E0C" w:rsidRPr="002A6A43">
        <w:rPr>
          <w:rFonts w:ascii="Verdana" w:hAnsi="Verdana"/>
        </w:rPr>
        <w:t xml:space="preserve"> besoins,</w:t>
      </w:r>
      <w:r w:rsidRPr="002A6A43">
        <w:rPr>
          <w:rFonts w:ascii="Verdana" w:hAnsi="Verdana"/>
        </w:rPr>
        <w:t xml:space="preserve"> qu’il</w:t>
      </w:r>
      <w:r w:rsidRPr="008B37B8">
        <w:rPr>
          <w:rFonts w:ascii="Verdana" w:hAnsi="Verdana"/>
        </w:rPr>
        <w:t xml:space="preserve"> s’agisse du passage de la crèche à l’école, ou encore de l’école à la vie adulte. Chaque jeune doit pouvoir bénéficier à l’approche de la fin de sa scolarité d’un accompagnement préparant à sa vie adulte. </w:t>
      </w:r>
    </w:p>
    <w:p w:rsidR="00920CD6" w:rsidRPr="008B37B8" w:rsidRDefault="00920CD6" w:rsidP="00920CD6">
      <w:pPr>
        <w:pStyle w:val="Paragraphedeliste"/>
        <w:numPr>
          <w:ilvl w:val="0"/>
          <w:numId w:val="12"/>
        </w:numPr>
        <w:spacing w:after="0" w:line="240" w:lineRule="auto"/>
        <w:jc w:val="both"/>
        <w:rPr>
          <w:rFonts w:ascii="Verdana" w:hAnsi="Verdana"/>
        </w:rPr>
      </w:pPr>
      <w:r w:rsidRPr="008B37B8">
        <w:rPr>
          <w:rFonts w:ascii="Verdana" w:hAnsi="Verdana"/>
        </w:rPr>
        <w:t>Coordonner davantage les actions de l’ensemble des secteurs permettra d’assurer une plus grande cohérence dans la prise en charge au niveau régional (via les services d’accompagnement, les semi-internats, les centres de jour et d’hébergement) et communautaire (via l’enseignement).</w:t>
      </w:r>
    </w:p>
    <w:p w:rsidR="00920CD6" w:rsidRPr="008B37B8" w:rsidRDefault="00920CD6" w:rsidP="00726526">
      <w:pPr>
        <w:spacing w:after="0" w:line="240" w:lineRule="auto"/>
        <w:jc w:val="both"/>
        <w:rPr>
          <w:rFonts w:ascii="Verdana" w:hAnsi="Verdana"/>
        </w:rPr>
      </w:pPr>
    </w:p>
    <w:p w:rsidR="004065F7" w:rsidRPr="008B37B8" w:rsidRDefault="009A0FFD" w:rsidP="00726526">
      <w:pPr>
        <w:spacing w:after="0" w:line="240" w:lineRule="auto"/>
        <w:jc w:val="both"/>
        <w:rPr>
          <w:rFonts w:ascii="Verdana" w:hAnsi="Verdana"/>
          <w:u w:val="single"/>
        </w:rPr>
      </w:pPr>
      <w:r w:rsidRPr="008B37B8">
        <w:rPr>
          <w:rFonts w:ascii="Verdana" w:hAnsi="Verdana"/>
          <w:u w:val="single"/>
        </w:rPr>
        <w:t>Action</w:t>
      </w:r>
      <w:r w:rsidR="00886A41" w:rsidRPr="008B37B8">
        <w:rPr>
          <w:rFonts w:ascii="Verdana" w:hAnsi="Verdana"/>
          <w:u w:val="single"/>
        </w:rPr>
        <w:t> :</w:t>
      </w:r>
    </w:p>
    <w:p w:rsidR="00920CD6" w:rsidRPr="008B37B8" w:rsidRDefault="009D3092" w:rsidP="008B37B8">
      <w:pPr>
        <w:spacing w:after="0" w:line="240" w:lineRule="auto"/>
        <w:jc w:val="both"/>
        <w:rPr>
          <w:rFonts w:ascii="Verdana" w:hAnsi="Verdana"/>
        </w:rPr>
      </w:pPr>
      <w:r w:rsidRPr="008B37B8">
        <w:rPr>
          <w:rFonts w:ascii="Verdana" w:hAnsi="Verdana"/>
        </w:rPr>
        <w:t>Mise en place d’un projet pilote</w:t>
      </w:r>
      <w:r w:rsidR="005B39E7">
        <w:rPr>
          <w:rFonts w:ascii="Verdana" w:hAnsi="Verdana"/>
        </w:rPr>
        <w:t>, en collaboration avec le Réseau Santé wallon,</w:t>
      </w:r>
      <w:r w:rsidRPr="008B37B8">
        <w:rPr>
          <w:rFonts w:ascii="Verdana" w:hAnsi="Verdana"/>
        </w:rPr>
        <w:t xml:space="preserve"> via une action commune ONE/Enseignement/Handicap afin d’assurer un continuum du parcours de l’</w:t>
      </w:r>
      <w:r w:rsidR="00B75E28" w:rsidRPr="008B37B8">
        <w:rPr>
          <w:rFonts w:ascii="Verdana" w:hAnsi="Verdana"/>
        </w:rPr>
        <w:t>enfant</w:t>
      </w:r>
      <w:r w:rsidRPr="008B37B8">
        <w:rPr>
          <w:rFonts w:ascii="Verdana" w:hAnsi="Verdana"/>
        </w:rPr>
        <w:t xml:space="preserve"> par </w:t>
      </w:r>
      <w:r w:rsidR="00920CD6" w:rsidRPr="008B37B8">
        <w:rPr>
          <w:rFonts w:ascii="Verdana" w:hAnsi="Verdana"/>
        </w:rPr>
        <w:t>l’informatisation du carnet ONE qui sera donc prolongé, à l’image du dossier médical global. Cela permettra d’assurer la complémentarité des actions, il est important que chaque professionnel amené à intervenir auprès de la personne ayant des troubles autistiques disposent d’information complète quant au parcours de la personne et à son évolution.</w:t>
      </w:r>
    </w:p>
    <w:p w:rsidR="00703833" w:rsidRPr="008B37B8" w:rsidRDefault="00703833" w:rsidP="00EB1956">
      <w:pPr>
        <w:spacing w:after="0" w:line="240" w:lineRule="auto"/>
        <w:jc w:val="both"/>
        <w:rPr>
          <w:rFonts w:ascii="Verdana" w:hAnsi="Verdana"/>
          <w:u w:val="single"/>
        </w:rPr>
      </w:pPr>
    </w:p>
    <w:p w:rsidR="00EC37CA" w:rsidRPr="008B37B8" w:rsidRDefault="004A410E" w:rsidP="00AC3C34">
      <w:pPr>
        <w:pStyle w:val="Paragraphedeliste"/>
        <w:numPr>
          <w:ilvl w:val="0"/>
          <w:numId w:val="1"/>
        </w:numPr>
        <w:spacing w:after="0" w:line="240" w:lineRule="auto"/>
        <w:jc w:val="both"/>
        <w:rPr>
          <w:rFonts w:ascii="Verdana" w:hAnsi="Verdana"/>
          <w:b/>
          <w:u w:val="single"/>
        </w:rPr>
      </w:pPr>
      <w:r w:rsidRPr="008B37B8">
        <w:rPr>
          <w:rFonts w:ascii="Verdana" w:hAnsi="Verdana"/>
          <w:b/>
          <w:u w:val="single"/>
        </w:rPr>
        <w:t>La</w:t>
      </w:r>
      <w:r w:rsidR="00E53241" w:rsidRPr="008B37B8">
        <w:rPr>
          <w:rFonts w:ascii="Verdana" w:hAnsi="Verdana"/>
          <w:b/>
          <w:u w:val="single"/>
        </w:rPr>
        <w:t xml:space="preserve"> p</w:t>
      </w:r>
      <w:r w:rsidR="006A1944" w:rsidRPr="008B37B8">
        <w:rPr>
          <w:rFonts w:ascii="Verdana" w:hAnsi="Verdana"/>
          <w:b/>
          <w:u w:val="single"/>
        </w:rPr>
        <w:t>articipation</w:t>
      </w:r>
      <w:r w:rsidR="00EC37CA" w:rsidRPr="008B37B8">
        <w:rPr>
          <w:rFonts w:ascii="Verdana" w:hAnsi="Verdana"/>
          <w:b/>
          <w:u w:val="single"/>
        </w:rPr>
        <w:t xml:space="preserve"> à la vie sociale</w:t>
      </w:r>
    </w:p>
    <w:p w:rsidR="00470185" w:rsidRPr="008B37B8" w:rsidRDefault="00470185" w:rsidP="00470185">
      <w:pPr>
        <w:pStyle w:val="Paragraphedeliste"/>
        <w:spacing w:after="0" w:line="240" w:lineRule="auto"/>
        <w:ind w:left="644"/>
        <w:jc w:val="both"/>
        <w:rPr>
          <w:rFonts w:ascii="Verdana" w:hAnsi="Verdana"/>
          <w:u w:val="single"/>
        </w:rPr>
      </w:pPr>
    </w:p>
    <w:p w:rsidR="00470185" w:rsidRPr="008B37B8" w:rsidRDefault="00470185" w:rsidP="00470185">
      <w:pPr>
        <w:spacing w:after="0"/>
        <w:jc w:val="both"/>
        <w:rPr>
          <w:rFonts w:ascii="Verdana" w:hAnsi="Verdana"/>
        </w:rPr>
      </w:pPr>
      <w:r w:rsidRPr="008B37B8">
        <w:rPr>
          <w:rFonts w:ascii="Verdana" w:hAnsi="Verdana"/>
        </w:rPr>
        <w:t>L’inclusion des personnes autistes dans la société passe notamment par leur participation à des actions citoyennes (sport, culture et loisirs).</w:t>
      </w:r>
    </w:p>
    <w:p w:rsidR="008C36BF" w:rsidRPr="008B37B8" w:rsidRDefault="008C36BF" w:rsidP="008C36BF">
      <w:pPr>
        <w:pStyle w:val="Paragraphedeliste"/>
        <w:spacing w:after="0" w:line="240" w:lineRule="auto"/>
        <w:jc w:val="both"/>
        <w:rPr>
          <w:rFonts w:ascii="Verdana" w:hAnsi="Verdana"/>
          <w:b/>
          <w:u w:val="single"/>
        </w:rPr>
      </w:pPr>
    </w:p>
    <w:p w:rsidR="00EC37CA" w:rsidRPr="008B37B8" w:rsidRDefault="00EC37CA" w:rsidP="00726526">
      <w:pPr>
        <w:spacing w:after="0" w:line="240" w:lineRule="auto"/>
        <w:jc w:val="both"/>
        <w:rPr>
          <w:rFonts w:ascii="Verdana" w:hAnsi="Verdana"/>
          <w:u w:val="single"/>
        </w:rPr>
      </w:pPr>
      <w:r w:rsidRPr="008B37B8">
        <w:rPr>
          <w:rFonts w:ascii="Verdana" w:hAnsi="Verdana"/>
          <w:u w:val="single"/>
        </w:rPr>
        <w:t>Objectif</w:t>
      </w:r>
      <w:r w:rsidR="00470185" w:rsidRPr="008B37B8">
        <w:rPr>
          <w:rFonts w:ascii="Verdana" w:hAnsi="Verdana"/>
          <w:u w:val="single"/>
        </w:rPr>
        <w:t>s</w:t>
      </w:r>
      <w:r w:rsidR="003947C5" w:rsidRPr="008B37B8">
        <w:rPr>
          <w:rFonts w:ascii="Verdana" w:hAnsi="Verdana"/>
          <w:u w:val="single"/>
        </w:rPr>
        <w:t> :</w:t>
      </w:r>
    </w:p>
    <w:p w:rsidR="00EC37CA" w:rsidRPr="008B37B8" w:rsidRDefault="00EC37CA" w:rsidP="00470185">
      <w:pPr>
        <w:pStyle w:val="Paragraphedeliste"/>
        <w:numPr>
          <w:ilvl w:val="0"/>
          <w:numId w:val="12"/>
        </w:numPr>
        <w:spacing w:after="0" w:line="240" w:lineRule="auto"/>
        <w:jc w:val="both"/>
        <w:rPr>
          <w:rFonts w:ascii="Verdana" w:hAnsi="Verdana"/>
        </w:rPr>
      </w:pPr>
      <w:r w:rsidRPr="008B37B8">
        <w:rPr>
          <w:rFonts w:ascii="Verdana" w:hAnsi="Verdana"/>
        </w:rPr>
        <w:t>Favoriser l’inclusion des personnes autistes dans la société notamment dans les actions citoyennes (sport, culture et loisirs).</w:t>
      </w:r>
    </w:p>
    <w:p w:rsidR="00470185" w:rsidRPr="008B37B8" w:rsidRDefault="00470185" w:rsidP="00470185">
      <w:pPr>
        <w:pStyle w:val="Paragraphedeliste"/>
        <w:numPr>
          <w:ilvl w:val="0"/>
          <w:numId w:val="12"/>
        </w:numPr>
        <w:spacing w:after="0" w:line="240" w:lineRule="auto"/>
        <w:jc w:val="both"/>
        <w:rPr>
          <w:rFonts w:ascii="Verdana" w:hAnsi="Verdana"/>
        </w:rPr>
      </w:pPr>
      <w:r w:rsidRPr="008B37B8">
        <w:rPr>
          <w:rFonts w:ascii="Verdana" w:hAnsi="Verdana"/>
        </w:rPr>
        <w:t>Favoriser les partenariats entre les associations sportives, culturelles et de loisirs et les associations œuvrant pour l’inclusion des personnes handicapées pour mener à bien des projets visant à développer une société inclusive.</w:t>
      </w:r>
    </w:p>
    <w:p w:rsidR="008C36BF" w:rsidRPr="008B37B8" w:rsidRDefault="008C36BF" w:rsidP="008C36BF">
      <w:pPr>
        <w:spacing w:after="0" w:line="240" w:lineRule="auto"/>
        <w:jc w:val="both"/>
        <w:rPr>
          <w:rFonts w:ascii="Verdana" w:hAnsi="Verdana"/>
          <w:u w:val="single"/>
        </w:rPr>
      </w:pPr>
    </w:p>
    <w:p w:rsidR="008B37B8" w:rsidRDefault="008B37B8" w:rsidP="006A1944">
      <w:pPr>
        <w:spacing w:after="0" w:line="240" w:lineRule="auto"/>
        <w:jc w:val="both"/>
        <w:rPr>
          <w:rFonts w:ascii="Verdana" w:hAnsi="Verdana"/>
          <w:u w:val="single"/>
        </w:rPr>
      </w:pPr>
      <w:r>
        <w:rPr>
          <w:rFonts w:ascii="Verdana" w:hAnsi="Verdana"/>
          <w:u w:val="single"/>
        </w:rPr>
        <w:t>Action</w:t>
      </w:r>
      <w:r w:rsidR="008C36BF" w:rsidRPr="008B37B8">
        <w:rPr>
          <w:rFonts w:ascii="Verdana" w:hAnsi="Verdana"/>
          <w:u w:val="single"/>
        </w:rPr>
        <w:t> :</w:t>
      </w:r>
    </w:p>
    <w:p w:rsidR="00272EFE" w:rsidRPr="008B37B8" w:rsidRDefault="00272EFE" w:rsidP="008B37B8">
      <w:pPr>
        <w:spacing w:after="0" w:line="240" w:lineRule="auto"/>
        <w:jc w:val="both"/>
        <w:rPr>
          <w:rFonts w:ascii="Verdana" w:hAnsi="Verdana"/>
          <w:u w:val="single"/>
        </w:rPr>
      </w:pPr>
      <w:r w:rsidRPr="008B37B8">
        <w:rPr>
          <w:rFonts w:ascii="Verdana" w:hAnsi="Verdana"/>
        </w:rPr>
        <w:t>F</w:t>
      </w:r>
      <w:r w:rsidR="00EC37CA" w:rsidRPr="008B37B8">
        <w:rPr>
          <w:rFonts w:ascii="Verdana" w:hAnsi="Verdana"/>
        </w:rPr>
        <w:t xml:space="preserve">avoriser des partenariats entre les associations sportives, culturelles et de loisirs et les associations œuvrant pour l’inclusion des personnes handicapées pour mener à bien des projets visant à développer une société inclusive. </w:t>
      </w:r>
      <w:r w:rsidR="00964252" w:rsidRPr="008B37B8">
        <w:rPr>
          <w:rFonts w:ascii="Verdana" w:hAnsi="Verdana"/>
        </w:rPr>
        <w:t>Par exemple, en Wallonie, une journée sportive a été organisée en collaboration avec la FéMA (Fédération Multisports Adaptés). Ce type d’initiative est à poursuivre et à développer</w:t>
      </w:r>
      <w:r w:rsidRPr="008B37B8">
        <w:rPr>
          <w:rFonts w:ascii="Verdana" w:hAnsi="Verdana"/>
        </w:rPr>
        <w:t>.</w:t>
      </w:r>
    </w:p>
    <w:p w:rsidR="00703833" w:rsidRPr="008B37B8" w:rsidRDefault="00703833" w:rsidP="00964252">
      <w:pPr>
        <w:spacing w:after="0" w:line="240" w:lineRule="auto"/>
        <w:jc w:val="both"/>
        <w:rPr>
          <w:rFonts w:ascii="Verdana" w:hAnsi="Verdana"/>
          <w:u w:val="single"/>
        </w:rPr>
      </w:pPr>
    </w:p>
    <w:p w:rsidR="00537ED5" w:rsidRPr="008B37B8" w:rsidRDefault="004A410E" w:rsidP="00AC3C34">
      <w:pPr>
        <w:pStyle w:val="Paragraphedeliste"/>
        <w:numPr>
          <w:ilvl w:val="0"/>
          <w:numId w:val="1"/>
        </w:numPr>
        <w:spacing w:after="0" w:line="240" w:lineRule="auto"/>
        <w:jc w:val="both"/>
        <w:rPr>
          <w:rFonts w:ascii="Verdana" w:hAnsi="Verdana"/>
          <w:b/>
          <w:u w:val="single"/>
        </w:rPr>
      </w:pPr>
      <w:r w:rsidRPr="008B37B8">
        <w:rPr>
          <w:rFonts w:ascii="Verdana" w:hAnsi="Verdana"/>
          <w:b/>
          <w:u w:val="single"/>
        </w:rPr>
        <w:t>L</w:t>
      </w:r>
      <w:r w:rsidR="00537ED5" w:rsidRPr="008B37B8">
        <w:rPr>
          <w:rFonts w:ascii="Verdana" w:hAnsi="Verdana"/>
          <w:b/>
          <w:u w:val="single"/>
        </w:rPr>
        <w:t>e transport scolaire</w:t>
      </w:r>
    </w:p>
    <w:p w:rsidR="008C36BF" w:rsidRPr="008B37B8" w:rsidRDefault="008C36BF" w:rsidP="00726526">
      <w:pPr>
        <w:spacing w:after="0" w:line="240" w:lineRule="auto"/>
        <w:jc w:val="both"/>
        <w:rPr>
          <w:rFonts w:ascii="Verdana" w:hAnsi="Verdana"/>
          <w:u w:val="single"/>
        </w:rPr>
      </w:pPr>
    </w:p>
    <w:p w:rsidR="00537ED5" w:rsidRPr="008B37B8" w:rsidRDefault="00537ED5" w:rsidP="00726526">
      <w:pPr>
        <w:spacing w:after="0" w:line="240" w:lineRule="auto"/>
        <w:jc w:val="both"/>
        <w:rPr>
          <w:rFonts w:ascii="Verdana" w:hAnsi="Verdana"/>
          <w:u w:val="single"/>
        </w:rPr>
      </w:pPr>
      <w:r w:rsidRPr="008B37B8">
        <w:rPr>
          <w:rFonts w:ascii="Verdana" w:hAnsi="Verdana"/>
          <w:u w:val="single"/>
        </w:rPr>
        <w:t>Objectif :</w:t>
      </w:r>
    </w:p>
    <w:p w:rsidR="00537ED5" w:rsidRPr="008B37B8" w:rsidRDefault="00272EFE" w:rsidP="00726526">
      <w:pPr>
        <w:spacing w:after="0" w:line="240" w:lineRule="auto"/>
        <w:jc w:val="both"/>
        <w:rPr>
          <w:rFonts w:ascii="Verdana" w:hAnsi="Verdana"/>
        </w:rPr>
      </w:pPr>
      <w:r w:rsidRPr="008B37B8">
        <w:rPr>
          <w:rFonts w:ascii="Verdana" w:hAnsi="Verdana"/>
        </w:rPr>
        <w:t xml:space="preserve">Assurer un transport scolaire </w:t>
      </w:r>
      <w:r w:rsidR="00537ED5" w:rsidRPr="008B37B8">
        <w:rPr>
          <w:rFonts w:ascii="Verdana" w:hAnsi="Verdana"/>
        </w:rPr>
        <w:t xml:space="preserve">décent pour tous. Trop d’enfants ou d’adultes sont confrontés à des trajets trop longs. Ces trajets représentent une source d’angoisse et de </w:t>
      </w:r>
      <w:r w:rsidR="00537ED5" w:rsidRPr="002A6A43">
        <w:rPr>
          <w:rFonts w:ascii="Verdana" w:hAnsi="Verdana"/>
        </w:rPr>
        <w:t xml:space="preserve">comportements </w:t>
      </w:r>
      <w:r w:rsidR="00111DE8" w:rsidRPr="002A6A43">
        <w:rPr>
          <w:rFonts w:ascii="Verdana" w:hAnsi="Verdana"/>
        </w:rPr>
        <w:t>« </w:t>
      </w:r>
      <w:r w:rsidR="00537ED5" w:rsidRPr="002A6A43">
        <w:rPr>
          <w:rFonts w:ascii="Verdana" w:hAnsi="Verdana"/>
        </w:rPr>
        <w:t>défis</w:t>
      </w:r>
      <w:r w:rsidR="00111DE8" w:rsidRPr="002A6A43">
        <w:rPr>
          <w:rFonts w:ascii="Verdana" w:hAnsi="Verdana"/>
        </w:rPr>
        <w:t> »</w:t>
      </w:r>
      <w:r w:rsidR="00537ED5" w:rsidRPr="002A6A43">
        <w:rPr>
          <w:rFonts w:ascii="Verdana" w:hAnsi="Verdana"/>
        </w:rPr>
        <w:t xml:space="preserve"> pendant</w:t>
      </w:r>
      <w:r w:rsidR="00537ED5" w:rsidRPr="008B37B8">
        <w:rPr>
          <w:rFonts w:ascii="Verdana" w:hAnsi="Verdana"/>
        </w:rPr>
        <w:t xml:space="preserve"> ou après le temps de trajet.</w:t>
      </w:r>
    </w:p>
    <w:p w:rsidR="008C36BF" w:rsidRPr="008B37B8" w:rsidRDefault="008C36BF" w:rsidP="00726526">
      <w:pPr>
        <w:spacing w:after="0" w:line="240" w:lineRule="auto"/>
        <w:jc w:val="both"/>
        <w:rPr>
          <w:rFonts w:ascii="Verdana" w:hAnsi="Verdana"/>
        </w:rPr>
      </w:pPr>
    </w:p>
    <w:p w:rsidR="008C36BF" w:rsidRPr="008B37B8" w:rsidRDefault="008B37B8" w:rsidP="008C36BF">
      <w:pPr>
        <w:spacing w:after="0" w:line="240" w:lineRule="auto"/>
        <w:jc w:val="both"/>
        <w:rPr>
          <w:rFonts w:ascii="Verdana" w:hAnsi="Verdana"/>
          <w:u w:val="single"/>
        </w:rPr>
      </w:pPr>
      <w:r>
        <w:rPr>
          <w:rFonts w:ascii="Verdana" w:hAnsi="Verdana"/>
          <w:u w:val="single"/>
        </w:rPr>
        <w:t>Action</w:t>
      </w:r>
      <w:r w:rsidR="008C36BF" w:rsidRPr="008B37B8">
        <w:rPr>
          <w:rFonts w:ascii="Verdana" w:hAnsi="Verdana"/>
          <w:u w:val="single"/>
        </w:rPr>
        <w:t> :</w:t>
      </w:r>
    </w:p>
    <w:p w:rsidR="00112766" w:rsidRPr="008B37B8" w:rsidRDefault="00537ED5" w:rsidP="008B37B8">
      <w:pPr>
        <w:spacing w:after="0" w:line="240" w:lineRule="auto"/>
        <w:jc w:val="both"/>
        <w:rPr>
          <w:rFonts w:ascii="Verdana" w:hAnsi="Verdana"/>
        </w:rPr>
      </w:pPr>
      <w:r w:rsidRPr="008B37B8">
        <w:rPr>
          <w:rFonts w:ascii="Verdana" w:hAnsi="Verdana"/>
        </w:rPr>
        <w:t xml:space="preserve">Le transport scolaire étant de la responsabilité des Régions, un groupe de travail transversal fera des propositions aux Services du transport scolaire en matière de temps de trajet et de formation des accompagnateurs. Pour l’ensemble des transports, la diminution du temps de trajet et les aspects liés la sécurité des transports sont les deux priorités. </w:t>
      </w:r>
    </w:p>
    <w:p w:rsidR="00703833" w:rsidRPr="008B37B8" w:rsidRDefault="00703833" w:rsidP="00726526">
      <w:pPr>
        <w:widowControl w:val="0"/>
        <w:tabs>
          <w:tab w:val="left" w:pos="2776"/>
        </w:tabs>
        <w:spacing w:after="0" w:line="240" w:lineRule="auto"/>
        <w:ind w:right="142"/>
        <w:jc w:val="both"/>
        <w:rPr>
          <w:rFonts w:ascii="Verdana" w:eastAsia="Verdana" w:hAnsi="Verdana" w:cs="Gautami"/>
        </w:rPr>
      </w:pPr>
    </w:p>
    <w:p w:rsidR="00032AF6" w:rsidRPr="008B37B8" w:rsidRDefault="00032AF6" w:rsidP="00032AF6">
      <w:pPr>
        <w:pStyle w:val="Paragraphedeliste"/>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hAnsi="Verdana"/>
          <w:b/>
        </w:rPr>
      </w:pPr>
      <w:r w:rsidRPr="008B37B8">
        <w:rPr>
          <w:rFonts w:ascii="Verdana" w:hAnsi="Verdana"/>
          <w:b/>
        </w:rPr>
        <w:t>Les axes d’actions supplémentaires pour la Wallonie</w:t>
      </w:r>
    </w:p>
    <w:p w:rsidR="005B35B9" w:rsidRPr="008B37B8" w:rsidRDefault="005B35B9" w:rsidP="00726526">
      <w:pPr>
        <w:spacing w:after="0" w:line="240" w:lineRule="auto"/>
        <w:jc w:val="both"/>
        <w:rPr>
          <w:rFonts w:ascii="Verdana" w:hAnsi="Verdana"/>
          <w:u w:val="single"/>
        </w:rPr>
      </w:pPr>
    </w:p>
    <w:p w:rsidR="0048779F" w:rsidRDefault="0048779F" w:rsidP="00703833">
      <w:pPr>
        <w:spacing w:after="0" w:line="240" w:lineRule="auto"/>
        <w:jc w:val="both"/>
        <w:rPr>
          <w:rFonts w:ascii="Verdana" w:hAnsi="Verdana"/>
        </w:rPr>
      </w:pPr>
    </w:p>
    <w:p w:rsidR="0048779F" w:rsidRPr="0048779F" w:rsidRDefault="00477349" w:rsidP="0048779F">
      <w:pPr>
        <w:pStyle w:val="Paragraphedeliste"/>
        <w:numPr>
          <w:ilvl w:val="0"/>
          <w:numId w:val="23"/>
        </w:numPr>
        <w:spacing w:after="0" w:line="240" w:lineRule="auto"/>
        <w:jc w:val="both"/>
        <w:rPr>
          <w:rFonts w:ascii="Verdana" w:hAnsi="Verdana"/>
          <w:b/>
          <w:u w:val="single"/>
        </w:rPr>
      </w:pPr>
      <w:r>
        <w:rPr>
          <w:rFonts w:ascii="Verdana" w:hAnsi="Verdana"/>
          <w:b/>
          <w:u w:val="single"/>
        </w:rPr>
        <w:t>Des m</w:t>
      </w:r>
      <w:r w:rsidR="0048779F" w:rsidRPr="0048779F">
        <w:rPr>
          <w:rFonts w:ascii="Verdana" w:hAnsi="Verdana"/>
          <w:b/>
          <w:u w:val="single"/>
        </w:rPr>
        <w:t>oyens budgétaires accrus pour les prises en charge prioritaires</w:t>
      </w:r>
    </w:p>
    <w:p w:rsidR="0048779F" w:rsidRDefault="0048779F" w:rsidP="00703833">
      <w:pPr>
        <w:spacing w:after="0" w:line="240" w:lineRule="auto"/>
        <w:jc w:val="both"/>
        <w:rPr>
          <w:rFonts w:ascii="Verdana" w:hAnsi="Verdana"/>
        </w:rPr>
      </w:pPr>
    </w:p>
    <w:p w:rsidR="00A8001E" w:rsidRDefault="0048779F" w:rsidP="00703833">
      <w:pPr>
        <w:spacing w:after="0" w:line="240" w:lineRule="auto"/>
        <w:jc w:val="both"/>
        <w:rPr>
          <w:rFonts w:ascii="Verdana" w:hAnsi="Verdana"/>
        </w:rPr>
      </w:pPr>
      <w:r>
        <w:rPr>
          <w:rFonts w:ascii="Verdana" w:hAnsi="Verdana"/>
        </w:rPr>
        <w:t xml:space="preserve">Pour 2016, le Ministre Maxime PREVOT dégagera 3 millions € supplémentaires pour </w:t>
      </w:r>
      <w:r w:rsidRPr="008B37B8">
        <w:rPr>
          <w:rFonts w:ascii="Verdana" w:hAnsi="Verdana"/>
        </w:rPr>
        <w:t xml:space="preserve">la création de places pour </w:t>
      </w:r>
      <w:r>
        <w:rPr>
          <w:rFonts w:ascii="Verdana" w:hAnsi="Verdana"/>
        </w:rPr>
        <w:t xml:space="preserve">des </w:t>
      </w:r>
      <w:r w:rsidRPr="008B37B8">
        <w:rPr>
          <w:rFonts w:ascii="Verdana" w:hAnsi="Verdana"/>
        </w:rPr>
        <w:t>cas prioritaires dont un grand nombre de cas d’autistes profonds</w:t>
      </w:r>
      <w:r>
        <w:rPr>
          <w:rFonts w:ascii="Verdana" w:hAnsi="Verdana"/>
        </w:rPr>
        <w:t xml:space="preserve">. </w:t>
      </w:r>
      <w:r w:rsidR="00A8001E">
        <w:rPr>
          <w:rFonts w:ascii="Verdana" w:hAnsi="Verdana"/>
        </w:rPr>
        <w:t>Déjà en 2015, le Ministre</w:t>
      </w:r>
      <w:r w:rsidR="00695D2C">
        <w:rPr>
          <w:rFonts w:ascii="Verdana" w:hAnsi="Verdana"/>
        </w:rPr>
        <w:t xml:space="preserve"> avait augmenté le budget de 2,3</w:t>
      </w:r>
      <w:r w:rsidR="00A8001E">
        <w:rPr>
          <w:rFonts w:ascii="Verdana" w:hAnsi="Verdana"/>
        </w:rPr>
        <w:t xml:space="preserve"> millions € à cette fin </w:t>
      </w:r>
      <w:r w:rsidR="00A8001E" w:rsidRPr="008B37B8">
        <w:rPr>
          <w:rFonts w:ascii="Verdana" w:hAnsi="Verdana"/>
        </w:rPr>
        <w:t xml:space="preserve"> (41 nouvelles situations dramatiques ont pu être solutionnées durant l’année 2015). </w:t>
      </w:r>
      <w:r w:rsidR="00A8001E">
        <w:rPr>
          <w:rFonts w:ascii="Verdana" w:hAnsi="Verdana"/>
        </w:rPr>
        <w:t>Au total, d</w:t>
      </w:r>
      <w:r w:rsidR="00522E44" w:rsidRPr="008B37B8">
        <w:rPr>
          <w:rFonts w:ascii="Verdana" w:hAnsi="Verdana"/>
        </w:rPr>
        <w:t xml:space="preserve">ans le cadre de la politique de la grande dépendance, </w:t>
      </w:r>
      <w:r w:rsidR="00A8001E">
        <w:rPr>
          <w:rFonts w:ascii="Verdana" w:hAnsi="Verdana"/>
        </w:rPr>
        <w:t xml:space="preserve">le budget </w:t>
      </w:r>
      <w:r w:rsidR="00A8001E" w:rsidRPr="008B37B8">
        <w:rPr>
          <w:rFonts w:ascii="Verdana" w:hAnsi="Verdana"/>
        </w:rPr>
        <w:t xml:space="preserve">global annuel </w:t>
      </w:r>
      <w:r w:rsidR="00695D2C">
        <w:rPr>
          <w:rFonts w:ascii="Verdana" w:hAnsi="Verdana"/>
        </w:rPr>
        <w:t>passe donc de 19,7</w:t>
      </w:r>
      <w:r w:rsidR="00A8001E">
        <w:rPr>
          <w:rFonts w:ascii="Verdana" w:hAnsi="Verdana"/>
        </w:rPr>
        <w:t xml:space="preserve"> millions € en 2014 à plus de 25 millions € en 2016.</w:t>
      </w:r>
    </w:p>
    <w:p w:rsidR="00A8001E" w:rsidRDefault="00A8001E" w:rsidP="00703833">
      <w:pPr>
        <w:spacing w:after="0" w:line="240" w:lineRule="auto"/>
        <w:jc w:val="both"/>
        <w:rPr>
          <w:rFonts w:ascii="Verdana" w:hAnsi="Verdana"/>
        </w:rPr>
      </w:pPr>
    </w:p>
    <w:p w:rsidR="004B6C62" w:rsidRPr="008B37B8" w:rsidRDefault="00522E44" w:rsidP="00703833">
      <w:pPr>
        <w:spacing w:after="0" w:line="240" w:lineRule="auto"/>
        <w:jc w:val="both"/>
        <w:rPr>
          <w:rFonts w:ascii="Verdana" w:hAnsi="Verdana"/>
        </w:rPr>
      </w:pPr>
      <w:r w:rsidRPr="008B37B8">
        <w:rPr>
          <w:rFonts w:ascii="Verdana" w:hAnsi="Verdana"/>
        </w:rPr>
        <w:t xml:space="preserve">De plus, le Ministre </w:t>
      </w:r>
      <w:r w:rsidR="004B6C62" w:rsidRPr="008B37B8">
        <w:rPr>
          <w:rFonts w:ascii="Verdana" w:hAnsi="Verdana"/>
        </w:rPr>
        <w:t xml:space="preserve">Maxime PREVOT </w:t>
      </w:r>
      <w:r w:rsidRPr="008B37B8">
        <w:rPr>
          <w:rFonts w:ascii="Verdana" w:hAnsi="Verdana"/>
        </w:rPr>
        <w:t xml:space="preserve">a décidé d’innover en matière de formation durant cette </w:t>
      </w:r>
      <w:r w:rsidR="00E87755" w:rsidRPr="008B37B8">
        <w:rPr>
          <w:rFonts w:ascii="Verdana" w:hAnsi="Verdana"/>
        </w:rPr>
        <w:t xml:space="preserve">année 2016. </w:t>
      </w:r>
      <w:r w:rsidR="003B5FA5" w:rsidRPr="008B37B8">
        <w:rPr>
          <w:rFonts w:ascii="Verdana" w:hAnsi="Verdana"/>
        </w:rPr>
        <w:t>Ainsi, le personnel de première de ligne de l’</w:t>
      </w:r>
      <w:r w:rsidR="00E87755" w:rsidRPr="008B37B8">
        <w:rPr>
          <w:rFonts w:ascii="Verdana" w:hAnsi="Verdana"/>
        </w:rPr>
        <w:t>AViQ, l’</w:t>
      </w:r>
      <w:r w:rsidR="003B5FA5" w:rsidRPr="008B37B8">
        <w:rPr>
          <w:rFonts w:ascii="Verdana" w:hAnsi="Verdana"/>
        </w:rPr>
        <w:t>Agence pour une Vie de Qualité (</w:t>
      </w:r>
      <w:r w:rsidR="00E87755" w:rsidRPr="008B37B8">
        <w:rPr>
          <w:rFonts w:ascii="Verdana" w:hAnsi="Verdana"/>
        </w:rPr>
        <w:t xml:space="preserve">les </w:t>
      </w:r>
      <w:r w:rsidR="003B5FA5" w:rsidRPr="008B37B8">
        <w:rPr>
          <w:rFonts w:ascii="Verdana" w:hAnsi="Verdana"/>
        </w:rPr>
        <w:t>psychologue</w:t>
      </w:r>
      <w:r w:rsidR="00E87755" w:rsidRPr="008B37B8">
        <w:rPr>
          <w:rFonts w:ascii="Verdana" w:hAnsi="Verdana"/>
        </w:rPr>
        <w:t>s</w:t>
      </w:r>
      <w:r w:rsidR="003B5FA5" w:rsidRPr="008B37B8">
        <w:rPr>
          <w:rFonts w:ascii="Verdana" w:hAnsi="Verdana"/>
        </w:rPr>
        <w:t xml:space="preserve"> des bureaux régionaux, </w:t>
      </w:r>
      <w:r w:rsidR="00E87755" w:rsidRPr="008B37B8">
        <w:rPr>
          <w:rFonts w:ascii="Verdana" w:hAnsi="Verdana"/>
        </w:rPr>
        <w:t xml:space="preserve">les </w:t>
      </w:r>
      <w:r w:rsidR="003B5FA5" w:rsidRPr="008B37B8">
        <w:rPr>
          <w:rFonts w:ascii="Verdana" w:hAnsi="Verdana"/>
        </w:rPr>
        <w:t xml:space="preserve">auditeurs qualité et </w:t>
      </w:r>
      <w:r w:rsidR="00E87755" w:rsidRPr="008B37B8">
        <w:rPr>
          <w:rFonts w:ascii="Verdana" w:hAnsi="Verdana"/>
        </w:rPr>
        <w:t xml:space="preserve">les agents de la </w:t>
      </w:r>
      <w:r w:rsidR="003B5FA5" w:rsidRPr="008B37B8">
        <w:rPr>
          <w:rFonts w:ascii="Verdana" w:hAnsi="Verdana"/>
        </w:rPr>
        <w:t>cellule cas prioritaire</w:t>
      </w:r>
      <w:r w:rsidR="00E87755" w:rsidRPr="008B37B8">
        <w:rPr>
          <w:rFonts w:ascii="Verdana" w:hAnsi="Verdana"/>
        </w:rPr>
        <w:t>s, …</w:t>
      </w:r>
      <w:r w:rsidR="003B5FA5" w:rsidRPr="008B37B8">
        <w:rPr>
          <w:rFonts w:ascii="Verdana" w:hAnsi="Verdana"/>
        </w:rPr>
        <w:t xml:space="preserve">) </w:t>
      </w:r>
      <w:r w:rsidR="00E87755" w:rsidRPr="008B37B8">
        <w:rPr>
          <w:rFonts w:ascii="Verdana" w:hAnsi="Verdana"/>
        </w:rPr>
        <w:t>a</w:t>
      </w:r>
      <w:r w:rsidR="003B5FA5" w:rsidRPr="008B37B8">
        <w:rPr>
          <w:rFonts w:ascii="Verdana" w:hAnsi="Verdana"/>
        </w:rPr>
        <w:t xml:space="preserve"> suivi une formation sur l’autisme. Outre cet aspect, en plus des modules habituellement exclusivement destinés aux professionnels des services, deux formation</w:t>
      </w:r>
      <w:r w:rsidR="00E87755" w:rsidRPr="008B37B8">
        <w:rPr>
          <w:rFonts w:ascii="Verdana" w:hAnsi="Verdana"/>
        </w:rPr>
        <w:t>s</w:t>
      </w:r>
      <w:r w:rsidR="003B5FA5" w:rsidRPr="008B37B8">
        <w:rPr>
          <w:rFonts w:ascii="Verdana" w:hAnsi="Verdana"/>
        </w:rPr>
        <w:t xml:space="preserve"> ont été proposé</w:t>
      </w:r>
      <w:r w:rsidR="00E87755" w:rsidRPr="008B37B8">
        <w:rPr>
          <w:rFonts w:ascii="Verdana" w:hAnsi="Verdana"/>
        </w:rPr>
        <w:t>e</w:t>
      </w:r>
      <w:r w:rsidR="003B5FA5" w:rsidRPr="008B37B8">
        <w:rPr>
          <w:rFonts w:ascii="Verdana" w:hAnsi="Verdana"/>
        </w:rPr>
        <w:t xml:space="preserve">s aux parents d’enfants présentant des troubles autistiques. </w:t>
      </w:r>
      <w:r w:rsidR="00E87755" w:rsidRPr="008B37B8">
        <w:rPr>
          <w:rFonts w:ascii="Verdana" w:hAnsi="Verdana"/>
        </w:rPr>
        <w:t xml:space="preserve">Une </w:t>
      </w:r>
      <w:r w:rsidR="003B5FA5" w:rsidRPr="008B37B8">
        <w:rPr>
          <w:rFonts w:ascii="Verdana" w:hAnsi="Verdana"/>
        </w:rPr>
        <w:t xml:space="preserve">évaluation </w:t>
      </w:r>
      <w:r w:rsidR="00E87755" w:rsidRPr="008B37B8">
        <w:rPr>
          <w:rFonts w:ascii="Verdana" w:hAnsi="Verdana"/>
        </w:rPr>
        <w:t>sera réalisée afin que ces</w:t>
      </w:r>
      <w:r w:rsidR="003B5FA5" w:rsidRPr="008B37B8">
        <w:rPr>
          <w:rFonts w:ascii="Verdana" w:hAnsi="Verdana"/>
        </w:rPr>
        <w:t xml:space="preserve"> initiative</w:t>
      </w:r>
      <w:r w:rsidR="00E87755" w:rsidRPr="008B37B8">
        <w:rPr>
          <w:rFonts w:ascii="Verdana" w:hAnsi="Verdana"/>
        </w:rPr>
        <w:t>s</w:t>
      </w:r>
      <w:r w:rsidR="003B5FA5" w:rsidRPr="008B37B8">
        <w:rPr>
          <w:rFonts w:ascii="Verdana" w:hAnsi="Verdana"/>
        </w:rPr>
        <w:t xml:space="preserve"> </w:t>
      </w:r>
      <w:r w:rsidR="00E87755" w:rsidRPr="008B37B8">
        <w:rPr>
          <w:rFonts w:ascii="Verdana" w:hAnsi="Verdana"/>
        </w:rPr>
        <w:t>soient</w:t>
      </w:r>
      <w:r w:rsidR="003B5FA5" w:rsidRPr="008B37B8">
        <w:rPr>
          <w:rFonts w:ascii="Verdana" w:hAnsi="Verdana"/>
        </w:rPr>
        <w:t xml:space="preserve"> renouvelée</w:t>
      </w:r>
      <w:r w:rsidR="00E87755" w:rsidRPr="008B37B8">
        <w:rPr>
          <w:rFonts w:ascii="Verdana" w:hAnsi="Verdana"/>
        </w:rPr>
        <w:t>s</w:t>
      </w:r>
      <w:r w:rsidR="003B5FA5" w:rsidRPr="008B37B8">
        <w:rPr>
          <w:rFonts w:ascii="Verdana" w:hAnsi="Verdana"/>
        </w:rPr>
        <w:t xml:space="preserve"> et </w:t>
      </w:r>
      <w:r w:rsidR="004B6C62" w:rsidRPr="008B37B8">
        <w:rPr>
          <w:rFonts w:ascii="Verdana" w:hAnsi="Verdana"/>
        </w:rPr>
        <w:t xml:space="preserve">largement </w:t>
      </w:r>
      <w:r w:rsidR="003B5FA5" w:rsidRPr="008B37B8">
        <w:rPr>
          <w:rFonts w:ascii="Verdana" w:hAnsi="Verdana"/>
        </w:rPr>
        <w:t>amplifiée</w:t>
      </w:r>
      <w:r w:rsidR="00E87755" w:rsidRPr="008B37B8">
        <w:rPr>
          <w:rFonts w:ascii="Verdana" w:hAnsi="Verdana"/>
        </w:rPr>
        <w:t>s</w:t>
      </w:r>
      <w:r w:rsidR="004B6C62" w:rsidRPr="008B37B8">
        <w:rPr>
          <w:rFonts w:ascii="Verdana" w:hAnsi="Verdana"/>
        </w:rPr>
        <w:t xml:space="preserve"> afin d’accroître le nombre de journées de formation concernant l’autisme parmi l’ensemble des modules proposés.</w:t>
      </w:r>
      <w:r w:rsidR="003B5FA5" w:rsidRPr="008B37B8">
        <w:rPr>
          <w:rFonts w:ascii="Verdana" w:hAnsi="Verdana"/>
        </w:rPr>
        <w:t xml:space="preserve"> </w:t>
      </w:r>
    </w:p>
    <w:p w:rsidR="00964252" w:rsidRPr="0048779F" w:rsidRDefault="00703833" w:rsidP="0048779F">
      <w:pPr>
        <w:pStyle w:val="Paragraphedeliste"/>
        <w:numPr>
          <w:ilvl w:val="0"/>
          <w:numId w:val="23"/>
        </w:numPr>
        <w:spacing w:after="0" w:line="240" w:lineRule="auto"/>
        <w:jc w:val="both"/>
        <w:rPr>
          <w:rFonts w:ascii="Verdana" w:hAnsi="Verdana"/>
          <w:b/>
          <w:u w:val="single"/>
        </w:rPr>
      </w:pPr>
      <w:r w:rsidRPr="0048779F">
        <w:rPr>
          <w:rFonts w:ascii="Verdana" w:hAnsi="Verdana"/>
          <w:b/>
          <w:u w:val="single"/>
        </w:rPr>
        <w:lastRenderedPageBreak/>
        <w:t>La c</w:t>
      </w:r>
      <w:r w:rsidR="00964252" w:rsidRPr="0048779F">
        <w:rPr>
          <w:rFonts w:ascii="Verdana" w:hAnsi="Verdana"/>
          <w:b/>
          <w:u w:val="single"/>
        </w:rPr>
        <w:t>réation de nouvelles places d’accueil et d’hébergement</w:t>
      </w:r>
    </w:p>
    <w:p w:rsidR="00964252" w:rsidRPr="008B37B8" w:rsidRDefault="00964252" w:rsidP="00726526">
      <w:pPr>
        <w:spacing w:after="0" w:line="240" w:lineRule="auto"/>
        <w:jc w:val="both"/>
        <w:rPr>
          <w:rFonts w:ascii="Verdana" w:hAnsi="Verdana"/>
          <w:u w:val="single"/>
        </w:rPr>
      </w:pPr>
    </w:p>
    <w:p w:rsidR="004D1FE0" w:rsidRPr="008B37B8" w:rsidRDefault="004D1FE0" w:rsidP="004D1FE0">
      <w:pPr>
        <w:spacing w:after="0" w:line="240" w:lineRule="auto"/>
        <w:jc w:val="both"/>
        <w:rPr>
          <w:rFonts w:ascii="Verdana" w:hAnsi="Verdana"/>
        </w:rPr>
      </w:pPr>
      <w:r w:rsidRPr="008B37B8">
        <w:rPr>
          <w:rFonts w:ascii="Verdana" w:hAnsi="Verdana"/>
        </w:rPr>
        <w:t>L’autisme dans la diversité de ses formes, dans son intensité variable, dans sa persistance tout au long de la vie nécessite d’une part une détection précoce et plus fine mais également un accompagnement plus adéquat, différencié et personnalisé. Dès l’annonce du handicap, il faut pouvoir recourir à des services spécialisés, il est donc nécessaire de continuer à développer l’offre de services.</w:t>
      </w:r>
    </w:p>
    <w:p w:rsidR="004D1FE0" w:rsidRPr="008B37B8" w:rsidRDefault="004D1FE0" w:rsidP="004D1FE0">
      <w:pPr>
        <w:spacing w:after="0" w:line="240" w:lineRule="auto"/>
        <w:jc w:val="both"/>
        <w:rPr>
          <w:rFonts w:ascii="Verdana" w:hAnsi="Verdana"/>
        </w:rPr>
      </w:pPr>
      <w:r w:rsidRPr="008B37B8">
        <w:rPr>
          <w:rFonts w:ascii="Verdana" w:hAnsi="Verdana"/>
        </w:rPr>
        <w:t>Il faut par conséquent veiller à développer un continuum en matière d’hébergement et varier les formules existantes pour tenir compte des différentes lourdeurs des symptômes autistiques et ce en parfait maillage avec les services d’accompagnement et d’aide à l’intégration.</w:t>
      </w:r>
    </w:p>
    <w:p w:rsidR="004D1FE0" w:rsidRPr="008B37B8" w:rsidRDefault="004D1FE0" w:rsidP="004D1FE0">
      <w:pPr>
        <w:pStyle w:val="Corpsdetexte"/>
        <w:tabs>
          <w:tab w:val="left" w:pos="2776"/>
        </w:tabs>
        <w:ind w:left="0" w:right="142"/>
        <w:jc w:val="both"/>
        <w:rPr>
          <w:rFonts w:cs="Gautami"/>
          <w:sz w:val="22"/>
          <w:szCs w:val="22"/>
          <w:lang w:val="fr-BE"/>
        </w:rPr>
      </w:pPr>
    </w:p>
    <w:p w:rsidR="004D1FE0" w:rsidRPr="008B37B8" w:rsidRDefault="004D1FE0" w:rsidP="004D1FE0">
      <w:pPr>
        <w:pStyle w:val="Corpsdetexte"/>
        <w:tabs>
          <w:tab w:val="left" w:pos="2776"/>
        </w:tabs>
        <w:ind w:left="0" w:right="142"/>
        <w:jc w:val="both"/>
        <w:rPr>
          <w:rFonts w:cs="Gautami"/>
          <w:sz w:val="22"/>
          <w:szCs w:val="22"/>
          <w:lang w:val="fr-BE"/>
        </w:rPr>
      </w:pPr>
      <w:r w:rsidRPr="008B37B8">
        <w:rPr>
          <w:rFonts w:cs="Gautami"/>
          <w:sz w:val="22"/>
          <w:szCs w:val="22"/>
          <w:lang w:val="fr-BE"/>
        </w:rPr>
        <w:t xml:space="preserve">Un lancement d’appels à projets visant la création de places d’accueil et d’hébergement sera lancé </w:t>
      </w:r>
      <w:r w:rsidR="001B3E1C" w:rsidRPr="008B37B8">
        <w:rPr>
          <w:rFonts w:cs="Gautami"/>
          <w:sz w:val="22"/>
          <w:szCs w:val="22"/>
          <w:lang w:val="fr-BE"/>
        </w:rPr>
        <w:t>au second semestre 2016</w:t>
      </w:r>
      <w:r w:rsidRPr="008B37B8">
        <w:rPr>
          <w:rFonts w:cs="Gautami"/>
          <w:sz w:val="22"/>
          <w:szCs w:val="22"/>
          <w:lang w:val="fr-BE"/>
        </w:rPr>
        <w:t xml:space="preserve"> p</w:t>
      </w:r>
      <w:r w:rsidR="00A8001E">
        <w:rPr>
          <w:rFonts w:cs="Gautami"/>
          <w:sz w:val="22"/>
          <w:szCs w:val="22"/>
          <w:lang w:val="fr-BE"/>
        </w:rPr>
        <w:t>our un budget de 10 millions € visant prioritairement</w:t>
      </w:r>
      <w:r w:rsidRPr="008B37B8">
        <w:rPr>
          <w:rFonts w:cs="Gautami"/>
          <w:sz w:val="22"/>
          <w:szCs w:val="22"/>
          <w:lang w:val="fr-BE"/>
        </w:rPr>
        <w:t xml:space="preserve"> la thématique de l’autisme et </w:t>
      </w:r>
      <w:r w:rsidR="00A8001E">
        <w:rPr>
          <w:rFonts w:cs="Gautami"/>
          <w:sz w:val="22"/>
          <w:szCs w:val="22"/>
          <w:lang w:val="fr-BE"/>
        </w:rPr>
        <w:t>le double diagnostic</w:t>
      </w:r>
      <w:r w:rsidRPr="008B37B8">
        <w:rPr>
          <w:rFonts w:cs="Gautami"/>
          <w:sz w:val="22"/>
          <w:szCs w:val="22"/>
          <w:lang w:val="fr-BE"/>
        </w:rPr>
        <w:t>.</w:t>
      </w:r>
    </w:p>
    <w:p w:rsidR="00964252" w:rsidRDefault="00964252" w:rsidP="00726526">
      <w:pPr>
        <w:spacing w:after="0" w:line="240" w:lineRule="auto"/>
        <w:jc w:val="both"/>
        <w:rPr>
          <w:rFonts w:ascii="Verdana" w:hAnsi="Verdana"/>
          <w:u w:val="single"/>
        </w:rPr>
      </w:pPr>
    </w:p>
    <w:p w:rsidR="00B13678" w:rsidRPr="008B37B8" w:rsidRDefault="00B13678" w:rsidP="00726526">
      <w:pPr>
        <w:spacing w:after="0" w:line="240" w:lineRule="auto"/>
        <w:jc w:val="both"/>
        <w:rPr>
          <w:rFonts w:ascii="Verdana" w:hAnsi="Verdana"/>
          <w:u w:val="single"/>
        </w:rPr>
      </w:pPr>
    </w:p>
    <w:p w:rsidR="00074E1D" w:rsidRPr="008B37B8" w:rsidRDefault="00074E1D" w:rsidP="0048779F">
      <w:pPr>
        <w:pStyle w:val="Corpsdetexte"/>
        <w:numPr>
          <w:ilvl w:val="0"/>
          <w:numId w:val="23"/>
        </w:numPr>
        <w:tabs>
          <w:tab w:val="left" w:pos="2776"/>
        </w:tabs>
        <w:ind w:right="142"/>
        <w:jc w:val="both"/>
        <w:rPr>
          <w:rFonts w:cs="Gautami"/>
          <w:b/>
          <w:bCs/>
          <w:sz w:val="22"/>
          <w:szCs w:val="22"/>
          <w:u w:val="single"/>
          <w:lang w:val="fr-BE"/>
        </w:rPr>
      </w:pPr>
      <w:r w:rsidRPr="008B37B8">
        <w:rPr>
          <w:rFonts w:cs="Gautami"/>
          <w:b/>
          <w:bCs/>
          <w:sz w:val="22"/>
          <w:szCs w:val="22"/>
          <w:u w:val="single"/>
          <w:lang w:val="fr-BE"/>
        </w:rPr>
        <w:t>Les initiatives de répit</w:t>
      </w:r>
    </w:p>
    <w:p w:rsidR="00074E1D" w:rsidRPr="008B37B8" w:rsidRDefault="00074E1D" w:rsidP="00074E1D">
      <w:pPr>
        <w:pStyle w:val="Corpsdetexte"/>
        <w:tabs>
          <w:tab w:val="left" w:pos="2776"/>
        </w:tabs>
        <w:ind w:left="360" w:right="142"/>
        <w:jc w:val="both"/>
        <w:rPr>
          <w:rFonts w:cs="Gautami"/>
          <w:b/>
          <w:bCs/>
          <w:sz w:val="22"/>
          <w:szCs w:val="22"/>
          <w:u w:val="single"/>
          <w:lang w:val="fr-BE"/>
        </w:rPr>
      </w:pPr>
    </w:p>
    <w:p w:rsidR="00470185" w:rsidRPr="008B37B8" w:rsidRDefault="00470185" w:rsidP="00470185">
      <w:pPr>
        <w:spacing w:after="0" w:line="240" w:lineRule="auto"/>
        <w:jc w:val="both"/>
        <w:rPr>
          <w:rFonts w:ascii="Verdana" w:hAnsi="Verdana"/>
        </w:rPr>
      </w:pPr>
      <w:r w:rsidRPr="008B37B8">
        <w:rPr>
          <w:rFonts w:ascii="Verdana" w:hAnsi="Verdana"/>
        </w:rPr>
        <w:t xml:space="preserve">Le besoin des enfants, adolescents et adultes autistes d’être accueillis, au domicile ou sous forme résidentielle, de manière ponctuelle ou plus régulière, et de bénéficier, ainsi que leur entourage, de temps de « repos », est exprimé de manière pressante et régulière. </w:t>
      </w:r>
      <w:r w:rsidRPr="008B37B8">
        <w:rPr>
          <w:rFonts w:ascii="Verdana" w:hAnsi="Verdana" w:cs="Gautami"/>
          <w:bCs/>
        </w:rPr>
        <w:t>Une évaluation l’action des services de répit sera lancée au 2</w:t>
      </w:r>
      <w:r w:rsidRPr="008B37B8">
        <w:rPr>
          <w:rFonts w:ascii="Verdana" w:hAnsi="Verdana" w:cs="Gautami"/>
          <w:bCs/>
          <w:vertAlign w:val="superscript"/>
        </w:rPr>
        <w:t>ème</w:t>
      </w:r>
      <w:r w:rsidRPr="008B37B8">
        <w:rPr>
          <w:rFonts w:ascii="Verdana" w:hAnsi="Verdana" w:cs="Gautami"/>
          <w:bCs/>
        </w:rPr>
        <w:t xml:space="preserve"> semestre </w:t>
      </w:r>
      <w:r w:rsidRPr="002A6A43">
        <w:rPr>
          <w:rFonts w:ascii="Verdana" w:hAnsi="Verdana" w:cs="Gautami"/>
          <w:bCs/>
        </w:rPr>
        <w:t>2016.</w:t>
      </w:r>
      <w:r w:rsidR="00111DE8" w:rsidRPr="002A6A43">
        <w:rPr>
          <w:rFonts w:ascii="Verdana" w:hAnsi="Verdana" w:cs="Gautami"/>
          <w:bCs/>
        </w:rPr>
        <w:t xml:space="preserve"> </w:t>
      </w:r>
      <w:r w:rsidRPr="002A6A43">
        <w:rPr>
          <w:rFonts w:ascii="Verdana" w:hAnsi="Verdana" w:cs="Gautami"/>
          <w:bCs/>
        </w:rPr>
        <w:t>L’objectif vise à renforcer les services et soutenir de nouveaux projets dans des zones géographiques où la demande n’est que partiellement rencontrée, dont notamment</w:t>
      </w:r>
      <w:r w:rsidR="00111DE8" w:rsidRPr="002A6A43">
        <w:rPr>
          <w:rFonts w:ascii="Verdana" w:hAnsi="Verdana" w:cs="Gautami"/>
          <w:bCs/>
        </w:rPr>
        <w:t xml:space="preserve"> en province de Luxembourg, la B</w:t>
      </w:r>
      <w:r w:rsidRPr="002A6A43">
        <w:rPr>
          <w:rFonts w:ascii="Verdana" w:hAnsi="Verdana" w:cs="Gautami"/>
          <w:bCs/>
        </w:rPr>
        <w:t>otte</w:t>
      </w:r>
      <w:r w:rsidRPr="008B37B8">
        <w:rPr>
          <w:rFonts w:ascii="Verdana" w:hAnsi="Verdana" w:cs="Gautami"/>
          <w:bCs/>
        </w:rPr>
        <w:t xml:space="preserve"> du Hainaut et la Wallonie picarde.</w:t>
      </w:r>
    </w:p>
    <w:p w:rsidR="00470185" w:rsidRPr="008B37B8" w:rsidRDefault="00470185" w:rsidP="00470185">
      <w:pPr>
        <w:pStyle w:val="Corpsdetexte"/>
        <w:tabs>
          <w:tab w:val="left" w:pos="2776"/>
        </w:tabs>
        <w:ind w:left="0" w:right="142"/>
        <w:jc w:val="both"/>
        <w:rPr>
          <w:rFonts w:cs="Gautami"/>
          <w:bCs/>
          <w:sz w:val="22"/>
          <w:szCs w:val="22"/>
          <w:lang w:val="fr-BE"/>
        </w:rPr>
      </w:pPr>
    </w:p>
    <w:p w:rsidR="00470185" w:rsidRPr="008B37B8" w:rsidRDefault="00470185" w:rsidP="00470185">
      <w:pPr>
        <w:pStyle w:val="Corpsdetexte"/>
        <w:tabs>
          <w:tab w:val="left" w:pos="2776"/>
        </w:tabs>
        <w:ind w:left="0" w:right="142"/>
        <w:jc w:val="both"/>
        <w:rPr>
          <w:rFonts w:cs="Gautami"/>
          <w:bCs/>
          <w:sz w:val="22"/>
          <w:szCs w:val="22"/>
          <w:lang w:val="fr-BE"/>
        </w:rPr>
      </w:pPr>
      <w:r w:rsidRPr="008B37B8">
        <w:rPr>
          <w:rFonts w:cs="Gautami"/>
          <w:bCs/>
          <w:sz w:val="22"/>
          <w:szCs w:val="22"/>
          <w:lang w:val="fr-BE"/>
        </w:rPr>
        <w:t>Lors de cet appel à projets « infrastructures », une attention particulière sera donnée aux services de répit institutionnel pour jeunes.</w:t>
      </w:r>
    </w:p>
    <w:p w:rsidR="00074E1D" w:rsidRDefault="00074E1D" w:rsidP="00470185">
      <w:pPr>
        <w:pStyle w:val="Corpsdetexte"/>
        <w:tabs>
          <w:tab w:val="left" w:pos="2776"/>
        </w:tabs>
        <w:ind w:left="0" w:right="142"/>
        <w:jc w:val="both"/>
        <w:rPr>
          <w:rFonts w:cs="Gautami"/>
          <w:b/>
          <w:bCs/>
          <w:sz w:val="22"/>
          <w:szCs w:val="22"/>
          <w:u w:val="single"/>
          <w:lang w:val="fr-BE"/>
        </w:rPr>
      </w:pPr>
    </w:p>
    <w:p w:rsidR="00B13678" w:rsidRPr="008B37B8" w:rsidRDefault="00B13678" w:rsidP="00470185">
      <w:pPr>
        <w:pStyle w:val="Corpsdetexte"/>
        <w:tabs>
          <w:tab w:val="left" w:pos="2776"/>
        </w:tabs>
        <w:ind w:left="0" w:right="142"/>
        <w:jc w:val="both"/>
        <w:rPr>
          <w:rFonts w:cs="Gautami"/>
          <w:b/>
          <w:bCs/>
          <w:sz w:val="22"/>
          <w:szCs w:val="22"/>
          <w:u w:val="single"/>
          <w:lang w:val="fr-BE"/>
        </w:rPr>
      </w:pPr>
    </w:p>
    <w:p w:rsidR="00074E1D" w:rsidRPr="008B37B8" w:rsidRDefault="00074E1D" w:rsidP="0048779F">
      <w:pPr>
        <w:pStyle w:val="Corpsdetexte"/>
        <w:numPr>
          <w:ilvl w:val="0"/>
          <w:numId w:val="23"/>
        </w:numPr>
        <w:tabs>
          <w:tab w:val="left" w:pos="2776"/>
        </w:tabs>
        <w:ind w:right="142"/>
        <w:jc w:val="both"/>
        <w:rPr>
          <w:rFonts w:cs="Gautami"/>
          <w:b/>
          <w:bCs/>
          <w:sz w:val="22"/>
          <w:szCs w:val="22"/>
          <w:u w:val="single"/>
          <w:lang w:val="fr-BE"/>
        </w:rPr>
      </w:pPr>
      <w:r w:rsidRPr="008B37B8">
        <w:rPr>
          <w:rFonts w:cs="Gautami"/>
          <w:b/>
          <w:bCs/>
          <w:sz w:val="22"/>
          <w:szCs w:val="22"/>
          <w:u w:val="single"/>
          <w:lang w:val="fr-BE"/>
        </w:rPr>
        <w:t>Le soutien à l’accueil de crise et aux petites unités spécialisées</w:t>
      </w:r>
    </w:p>
    <w:p w:rsidR="006A1944" w:rsidRPr="008B37B8" w:rsidRDefault="006A1944" w:rsidP="006A1944">
      <w:pPr>
        <w:pStyle w:val="Corpsdetexte"/>
        <w:tabs>
          <w:tab w:val="left" w:pos="2776"/>
        </w:tabs>
        <w:ind w:left="0" w:right="142"/>
        <w:jc w:val="both"/>
        <w:rPr>
          <w:rFonts w:cs="Gautami"/>
          <w:bCs/>
          <w:sz w:val="22"/>
          <w:szCs w:val="22"/>
          <w:lang w:val="fr-BE"/>
        </w:rPr>
      </w:pPr>
    </w:p>
    <w:p w:rsidR="00470185" w:rsidRPr="008B37B8" w:rsidRDefault="00470185" w:rsidP="00470185">
      <w:pPr>
        <w:pStyle w:val="Corpsdetexte"/>
        <w:tabs>
          <w:tab w:val="left" w:pos="2776"/>
        </w:tabs>
        <w:ind w:left="0" w:right="142"/>
        <w:jc w:val="both"/>
        <w:rPr>
          <w:rFonts w:cs="Gautami"/>
          <w:bCs/>
          <w:sz w:val="22"/>
          <w:szCs w:val="22"/>
          <w:lang w:val="fr-BE"/>
        </w:rPr>
      </w:pPr>
      <w:r w:rsidRPr="008B37B8">
        <w:rPr>
          <w:rFonts w:cs="Helvetica"/>
          <w:iCs/>
          <w:sz w:val="22"/>
          <w:szCs w:val="22"/>
          <w:lang w:val="fr-BE"/>
        </w:rPr>
        <w:t>L’offre en services de crise est quasiment inexistante alors que les besoins sont bien présents. Les unités en psychiatrie jouent actuellement partiellement ce rôle mais elles sont toutes saturées et se disent également peu outillées pour faire face à des bénéficiaires agressifs et violents</w:t>
      </w:r>
      <w:r w:rsidRPr="008B37B8">
        <w:rPr>
          <w:rFonts w:cs="Gautami"/>
          <w:bCs/>
          <w:sz w:val="22"/>
          <w:szCs w:val="22"/>
          <w:lang w:val="fr-BE"/>
        </w:rPr>
        <w:t>.</w:t>
      </w:r>
    </w:p>
    <w:p w:rsidR="00470185" w:rsidRPr="008B37B8" w:rsidRDefault="00470185" w:rsidP="006A1944">
      <w:pPr>
        <w:pStyle w:val="Corpsdetexte"/>
        <w:tabs>
          <w:tab w:val="left" w:pos="2776"/>
        </w:tabs>
        <w:ind w:left="0" w:right="142"/>
        <w:jc w:val="both"/>
        <w:rPr>
          <w:rFonts w:cs="Gautami"/>
          <w:bCs/>
          <w:sz w:val="22"/>
          <w:szCs w:val="22"/>
          <w:lang w:val="fr-BE"/>
        </w:rPr>
      </w:pPr>
    </w:p>
    <w:p w:rsidR="000E4288" w:rsidRPr="008B37B8" w:rsidRDefault="000E4288" w:rsidP="00272EFE">
      <w:pPr>
        <w:pStyle w:val="Corpsdetexte"/>
        <w:tabs>
          <w:tab w:val="left" w:pos="2776"/>
        </w:tabs>
        <w:ind w:left="0" w:right="142"/>
        <w:jc w:val="both"/>
        <w:rPr>
          <w:rFonts w:cs="Gautami"/>
          <w:bCs/>
          <w:sz w:val="22"/>
          <w:szCs w:val="22"/>
          <w:lang w:val="fr-BE"/>
        </w:rPr>
      </w:pPr>
      <w:r w:rsidRPr="008B37B8">
        <w:rPr>
          <w:rFonts w:cs="Gautami"/>
          <w:bCs/>
          <w:sz w:val="22"/>
          <w:szCs w:val="22"/>
          <w:lang w:val="fr-BE"/>
        </w:rPr>
        <w:t xml:space="preserve">En fonction des moyens budgétaires </w:t>
      </w:r>
      <w:r w:rsidRPr="002A6A43">
        <w:rPr>
          <w:rFonts w:cs="Gautami"/>
          <w:bCs/>
          <w:sz w:val="22"/>
          <w:szCs w:val="22"/>
          <w:lang w:val="fr-BE"/>
        </w:rPr>
        <w:t>disponible</w:t>
      </w:r>
      <w:r w:rsidR="002115F2" w:rsidRPr="002A6A43">
        <w:rPr>
          <w:rFonts w:cs="Gautami"/>
          <w:bCs/>
          <w:sz w:val="22"/>
          <w:szCs w:val="22"/>
          <w:lang w:val="fr-BE"/>
        </w:rPr>
        <w:t>s</w:t>
      </w:r>
      <w:r w:rsidRPr="002A6A43">
        <w:rPr>
          <w:rFonts w:cs="Gautami"/>
          <w:bCs/>
          <w:sz w:val="22"/>
          <w:szCs w:val="22"/>
          <w:lang w:val="fr-BE"/>
        </w:rPr>
        <w:t xml:space="preserve"> à l’horizon</w:t>
      </w:r>
      <w:r w:rsidRPr="008B37B8">
        <w:rPr>
          <w:rFonts w:cs="Gautami"/>
          <w:bCs/>
          <w:sz w:val="22"/>
          <w:szCs w:val="22"/>
          <w:lang w:val="fr-BE"/>
        </w:rPr>
        <w:t xml:space="preserve"> 2017 et 2018, </w:t>
      </w:r>
      <w:r w:rsidR="00A8001E">
        <w:rPr>
          <w:rFonts w:cs="Gautami"/>
          <w:bCs/>
          <w:sz w:val="22"/>
          <w:szCs w:val="22"/>
          <w:lang w:val="fr-BE"/>
        </w:rPr>
        <w:t xml:space="preserve">nonobstant la ferme volonté de les renforcer, </w:t>
      </w:r>
      <w:r w:rsidRPr="008B37B8">
        <w:rPr>
          <w:rFonts w:cs="Gautami"/>
          <w:bCs/>
          <w:sz w:val="22"/>
          <w:szCs w:val="22"/>
          <w:lang w:val="fr-BE"/>
        </w:rPr>
        <w:t xml:space="preserve">il est prévu de : </w:t>
      </w:r>
    </w:p>
    <w:p w:rsidR="000E4288" w:rsidRPr="008B37B8" w:rsidRDefault="000E4288" w:rsidP="000E4288">
      <w:pPr>
        <w:pStyle w:val="Corpsdetexte"/>
        <w:numPr>
          <w:ilvl w:val="0"/>
          <w:numId w:val="12"/>
        </w:numPr>
        <w:tabs>
          <w:tab w:val="left" w:pos="2776"/>
        </w:tabs>
        <w:ind w:right="142"/>
        <w:jc w:val="both"/>
        <w:rPr>
          <w:rFonts w:cs="Gautami"/>
          <w:bCs/>
          <w:sz w:val="22"/>
          <w:szCs w:val="22"/>
          <w:lang w:val="fr-BE"/>
        </w:rPr>
      </w:pPr>
      <w:r w:rsidRPr="008B37B8">
        <w:rPr>
          <w:rFonts w:cs="Gautami"/>
          <w:bCs/>
          <w:sz w:val="22"/>
          <w:szCs w:val="22"/>
          <w:lang w:val="fr-BE"/>
        </w:rPr>
        <w:t>s</w:t>
      </w:r>
      <w:r w:rsidR="006A1944" w:rsidRPr="008B37B8">
        <w:rPr>
          <w:rFonts w:cs="Gautami"/>
          <w:bCs/>
          <w:sz w:val="22"/>
          <w:szCs w:val="22"/>
          <w:lang w:val="fr-BE"/>
        </w:rPr>
        <w:t xml:space="preserve">outenir et renforcer les cellules mobiles d’intervention dans le secteur du </w:t>
      </w:r>
      <w:r w:rsidRPr="008B37B8">
        <w:rPr>
          <w:rFonts w:cs="Gautami"/>
          <w:bCs/>
          <w:sz w:val="22"/>
          <w:szCs w:val="22"/>
          <w:lang w:val="fr-BE"/>
        </w:rPr>
        <w:t>handicap et de la santé mentale ;</w:t>
      </w:r>
    </w:p>
    <w:p w:rsidR="006A1944" w:rsidRPr="008B37B8" w:rsidRDefault="006A1944" w:rsidP="000E4288">
      <w:pPr>
        <w:pStyle w:val="Corpsdetexte"/>
        <w:numPr>
          <w:ilvl w:val="0"/>
          <w:numId w:val="12"/>
        </w:numPr>
        <w:tabs>
          <w:tab w:val="left" w:pos="2776"/>
        </w:tabs>
        <w:ind w:right="142"/>
        <w:jc w:val="both"/>
        <w:rPr>
          <w:rFonts w:cs="Gautami"/>
          <w:bCs/>
          <w:sz w:val="22"/>
          <w:szCs w:val="22"/>
          <w:lang w:val="fr-BE"/>
        </w:rPr>
      </w:pPr>
      <w:r w:rsidRPr="008B37B8">
        <w:rPr>
          <w:rFonts w:cs="Gautami"/>
          <w:bCs/>
          <w:sz w:val="22"/>
          <w:szCs w:val="22"/>
          <w:lang w:val="fr-BE"/>
        </w:rPr>
        <w:t>cré</w:t>
      </w:r>
      <w:r w:rsidR="000E4288" w:rsidRPr="008B37B8">
        <w:rPr>
          <w:rFonts w:cs="Gautami"/>
          <w:bCs/>
          <w:sz w:val="22"/>
          <w:szCs w:val="22"/>
          <w:lang w:val="fr-BE"/>
        </w:rPr>
        <w:t xml:space="preserve">er des </w:t>
      </w:r>
      <w:r w:rsidRPr="008B37B8">
        <w:rPr>
          <w:rFonts w:cs="Gautami"/>
          <w:bCs/>
          <w:sz w:val="22"/>
          <w:szCs w:val="22"/>
          <w:lang w:val="fr-BE"/>
        </w:rPr>
        <w:t>unités spécialisée</w:t>
      </w:r>
      <w:r w:rsidR="000E4288" w:rsidRPr="008B37B8">
        <w:rPr>
          <w:rFonts w:cs="Gautami"/>
          <w:bCs/>
          <w:sz w:val="22"/>
          <w:szCs w:val="22"/>
          <w:lang w:val="fr-BE"/>
        </w:rPr>
        <w:t>s</w:t>
      </w:r>
      <w:r w:rsidRPr="008B37B8">
        <w:rPr>
          <w:rFonts w:cs="Gautami"/>
          <w:bCs/>
          <w:sz w:val="22"/>
          <w:szCs w:val="22"/>
          <w:lang w:val="fr-BE"/>
        </w:rPr>
        <w:t xml:space="preserve"> pour </w:t>
      </w:r>
      <w:r w:rsidR="000E4288" w:rsidRPr="008B37B8">
        <w:rPr>
          <w:rFonts w:cs="Gautami"/>
          <w:bCs/>
          <w:sz w:val="22"/>
          <w:szCs w:val="22"/>
          <w:lang w:val="fr-BE"/>
        </w:rPr>
        <w:t>prendre</w:t>
      </w:r>
      <w:r w:rsidRPr="008B37B8">
        <w:rPr>
          <w:rFonts w:cs="Gautami"/>
          <w:bCs/>
          <w:sz w:val="22"/>
          <w:szCs w:val="22"/>
          <w:lang w:val="fr-BE"/>
        </w:rPr>
        <w:t xml:space="preserve"> en charge de</w:t>
      </w:r>
      <w:r w:rsidR="000E4288" w:rsidRPr="008B37B8">
        <w:rPr>
          <w:rFonts w:cs="Gautami"/>
          <w:bCs/>
          <w:sz w:val="22"/>
          <w:szCs w:val="22"/>
          <w:lang w:val="fr-BE"/>
        </w:rPr>
        <w:t>s</w:t>
      </w:r>
      <w:r w:rsidRPr="008B37B8">
        <w:rPr>
          <w:rFonts w:cs="Gautami"/>
          <w:bCs/>
          <w:sz w:val="22"/>
          <w:szCs w:val="22"/>
          <w:lang w:val="fr-BE"/>
        </w:rPr>
        <w:t xml:space="preserve"> personnes à besoin complexes et </w:t>
      </w:r>
      <w:r w:rsidR="000E4288" w:rsidRPr="008B37B8">
        <w:rPr>
          <w:rFonts w:cs="Gautami"/>
          <w:bCs/>
          <w:sz w:val="22"/>
          <w:szCs w:val="22"/>
          <w:lang w:val="fr-BE"/>
        </w:rPr>
        <w:t xml:space="preserve">pour </w:t>
      </w:r>
      <w:r w:rsidRPr="008B37B8">
        <w:rPr>
          <w:rFonts w:cs="Gautami"/>
          <w:bCs/>
          <w:sz w:val="22"/>
          <w:szCs w:val="22"/>
          <w:lang w:val="fr-BE"/>
        </w:rPr>
        <w:t>répondre aux situations de crise</w:t>
      </w:r>
      <w:r w:rsidR="000E4288" w:rsidRPr="008B37B8">
        <w:rPr>
          <w:rFonts w:cs="Gautami"/>
          <w:bCs/>
          <w:sz w:val="22"/>
          <w:szCs w:val="22"/>
          <w:lang w:val="fr-BE"/>
        </w:rPr>
        <w:t>.</w:t>
      </w:r>
    </w:p>
    <w:p w:rsidR="006A1944" w:rsidRDefault="006A1944" w:rsidP="009700B4">
      <w:pPr>
        <w:pStyle w:val="Corpsdetexte"/>
        <w:tabs>
          <w:tab w:val="left" w:pos="2776"/>
        </w:tabs>
        <w:ind w:left="0" w:right="142"/>
        <w:jc w:val="both"/>
        <w:rPr>
          <w:rFonts w:cs="Gautami"/>
          <w:b/>
          <w:bCs/>
          <w:sz w:val="22"/>
          <w:szCs w:val="22"/>
          <w:u w:val="single"/>
          <w:lang w:val="fr-BE"/>
        </w:rPr>
      </w:pPr>
    </w:p>
    <w:p w:rsidR="00B13678" w:rsidRPr="008B37B8" w:rsidRDefault="00B13678" w:rsidP="009700B4">
      <w:pPr>
        <w:pStyle w:val="Corpsdetexte"/>
        <w:tabs>
          <w:tab w:val="left" w:pos="2776"/>
        </w:tabs>
        <w:ind w:left="0" w:right="142"/>
        <w:jc w:val="both"/>
        <w:rPr>
          <w:rFonts w:cs="Gautami"/>
          <w:b/>
          <w:bCs/>
          <w:sz w:val="22"/>
          <w:szCs w:val="22"/>
          <w:u w:val="single"/>
          <w:lang w:val="fr-BE"/>
        </w:rPr>
      </w:pPr>
    </w:p>
    <w:p w:rsidR="00074E1D" w:rsidRPr="008B37B8" w:rsidRDefault="00074E1D" w:rsidP="0048779F">
      <w:pPr>
        <w:pStyle w:val="Corpsdetexte"/>
        <w:numPr>
          <w:ilvl w:val="0"/>
          <w:numId w:val="23"/>
        </w:numPr>
        <w:tabs>
          <w:tab w:val="left" w:pos="2776"/>
        </w:tabs>
        <w:ind w:right="142"/>
        <w:jc w:val="both"/>
        <w:rPr>
          <w:rFonts w:cs="Gautami"/>
          <w:b/>
          <w:bCs/>
          <w:sz w:val="22"/>
          <w:szCs w:val="22"/>
          <w:u w:val="single"/>
          <w:lang w:val="fr-BE"/>
        </w:rPr>
      </w:pPr>
      <w:r w:rsidRPr="008B37B8">
        <w:rPr>
          <w:rFonts w:cs="Gautami"/>
          <w:b/>
          <w:bCs/>
          <w:sz w:val="22"/>
          <w:szCs w:val="22"/>
          <w:u w:val="single"/>
          <w:lang w:val="fr-BE"/>
        </w:rPr>
        <w:t>L’analyse autour du double diagnostic</w:t>
      </w:r>
    </w:p>
    <w:p w:rsidR="006A1944" w:rsidRPr="008B37B8" w:rsidRDefault="006A1944" w:rsidP="00074E1D">
      <w:pPr>
        <w:pStyle w:val="Corpsdetexte"/>
        <w:tabs>
          <w:tab w:val="left" w:pos="2776"/>
        </w:tabs>
        <w:ind w:left="360" w:right="142"/>
        <w:jc w:val="both"/>
        <w:rPr>
          <w:rFonts w:cs="Gautami"/>
          <w:b/>
          <w:bCs/>
          <w:sz w:val="22"/>
          <w:szCs w:val="22"/>
          <w:u w:val="single"/>
          <w:lang w:val="fr-BE"/>
        </w:rPr>
      </w:pPr>
    </w:p>
    <w:p w:rsidR="00470185" w:rsidRPr="008B37B8" w:rsidRDefault="000E4288" w:rsidP="00470185">
      <w:pPr>
        <w:pStyle w:val="Corpsdetexte"/>
        <w:tabs>
          <w:tab w:val="left" w:pos="2776"/>
        </w:tabs>
        <w:ind w:left="0" w:right="142"/>
        <w:jc w:val="both"/>
        <w:rPr>
          <w:rFonts w:cs="Gautami"/>
          <w:bCs/>
          <w:sz w:val="22"/>
          <w:szCs w:val="22"/>
          <w:lang w:val="fr-BE"/>
        </w:rPr>
      </w:pPr>
      <w:r w:rsidRPr="008B37B8">
        <w:rPr>
          <w:rFonts w:cs="Gautami"/>
          <w:bCs/>
          <w:sz w:val="22"/>
          <w:szCs w:val="22"/>
          <w:lang w:val="fr-BE"/>
        </w:rPr>
        <w:t>Sur base du rapport issu de la</w:t>
      </w:r>
      <w:r w:rsidR="006A1944" w:rsidRPr="008B37B8">
        <w:rPr>
          <w:rFonts w:cs="Gautami"/>
          <w:bCs/>
          <w:sz w:val="22"/>
          <w:szCs w:val="22"/>
          <w:lang w:val="fr-BE"/>
        </w:rPr>
        <w:t xml:space="preserve"> mission exploratoire </w:t>
      </w:r>
      <w:r w:rsidRPr="008B37B8">
        <w:rPr>
          <w:rFonts w:cs="Gautami"/>
          <w:bCs/>
          <w:sz w:val="22"/>
          <w:szCs w:val="22"/>
          <w:lang w:val="fr-BE"/>
        </w:rPr>
        <w:t>que le Ministre Maxime PREVOT a confié</w:t>
      </w:r>
      <w:r w:rsidR="00500F87" w:rsidRPr="008B37B8">
        <w:rPr>
          <w:rFonts w:cs="Gautami"/>
          <w:bCs/>
          <w:sz w:val="22"/>
          <w:szCs w:val="22"/>
          <w:lang w:val="fr-BE"/>
        </w:rPr>
        <w:t>e</w:t>
      </w:r>
      <w:r w:rsidRPr="008B37B8">
        <w:rPr>
          <w:rFonts w:cs="Gautami"/>
          <w:bCs/>
          <w:sz w:val="22"/>
          <w:szCs w:val="22"/>
          <w:lang w:val="fr-BE"/>
        </w:rPr>
        <w:t xml:space="preserve"> </w:t>
      </w:r>
      <w:r w:rsidR="00A8001E">
        <w:rPr>
          <w:rFonts w:cs="Gautami"/>
          <w:bCs/>
          <w:sz w:val="22"/>
          <w:szCs w:val="22"/>
          <w:lang w:val="fr-BE"/>
        </w:rPr>
        <w:t>au</w:t>
      </w:r>
      <w:r w:rsidR="006A1944" w:rsidRPr="008B37B8">
        <w:rPr>
          <w:rFonts w:cs="Gautami"/>
          <w:bCs/>
          <w:sz w:val="22"/>
          <w:szCs w:val="22"/>
          <w:lang w:val="fr-BE"/>
        </w:rPr>
        <w:t xml:space="preserve"> député wallon,</w:t>
      </w:r>
      <w:r w:rsidR="00A8001E">
        <w:rPr>
          <w:rFonts w:cs="Gautami"/>
          <w:bCs/>
          <w:sz w:val="22"/>
          <w:szCs w:val="22"/>
          <w:lang w:val="fr-BE"/>
        </w:rPr>
        <w:t xml:space="preserve"> Matthieu Daele, et dont le rapport est attendu pour septembre 2016,</w:t>
      </w:r>
      <w:r w:rsidR="006A1944" w:rsidRPr="008B37B8">
        <w:rPr>
          <w:rFonts w:cs="Gautami"/>
          <w:bCs/>
          <w:sz w:val="22"/>
          <w:szCs w:val="22"/>
          <w:lang w:val="fr-BE"/>
        </w:rPr>
        <w:t xml:space="preserve"> </w:t>
      </w:r>
      <w:r w:rsidRPr="008B37B8">
        <w:rPr>
          <w:rFonts w:cs="Gautami"/>
          <w:bCs/>
          <w:sz w:val="22"/>
          <w:szCs w:val="22"/>
          <w:lang w:val="fr-BE"/>
        </w:rPr>
        <w:t>il s’agira d’</w:t>
      </w:r>
      <w:r w:rsidR="006A1944" w:rsidRPr="008B37B8">
        <w:rPr>
          <w:rFonts w:cs="Gautami"/>
          <w:bCs/>
          <w:sz w:val="22"/>
          <w:szCs w:val="22"/>
          <w:lang w:val="fr-BE"/>
        </w:rPr>
        <w:t>évaluer la faisabili</w:t>
      </w:r>
      <w:r w:rsidRPr="008B37B8">
        <w:rPr>
          <w:rFonts w:cs="Gautami"/>
          <w:bCs/>
          <w:sz w:val="22"/>
          <w:szCs w:val="22"/>
          <w:lang w:val="fr-BE"/>
        </w:rPr>
        <w:t>té des recommandations énoncées dans le cadre du double diagnostic.</w:t>
      </w:r>
      <w:r w:rsidR="00470185" w:rsidRPr="008B37B8">
        <w:rPr>
          <w:rFonts w:cs="Gautami"/>
          <w:bCs/>
          <w:sz w:val="22"/>
          <w:szCs w:val="22"/>
          <w:lang w:val="fr-BE"/>
        </w:rPr>
        <w:t xml:space="preserve"> Les recommandations qui pourraient être opérationnalisées seront présentées aux associations de familles afin de dégager les priorités.</w:t>
      </w:r>
    </w:p>
    <w:p w:rsidR="00032AF6" w:rsidRPr="008B37B8" w:rsidRDefault="00032AF6" w:rsidP="00726526">
      <w:pPr>
        <w:spacing w:after="0" w:line="240" w:lineRule="auto"/>
        <w:jc w:val="both"/>
        <w:rPr>
          <w:rFonts w:ascii="Verdana" w:hAnsi="Verdana"/>
          <w:u w:val="single"/>
        </w:rPr>
      </w:pPr>
    </w:p>
    <w:p w:rsidR="00A72F31" w:rsidRPr="008B37B8" w:rsidRDefault="00A72F31" w:rsidP="0048779F">
      <w:pPr>
        <w:pStyle w:val="Paragraphedeliste"/>
        <w:numPr>
          <w:ilvl w:val="0"/>
          <w:numId w:val="23"/>
        </w:numPr>
        <w:spacing w:after="0" w:line="240" w:lineRule="auto"/>
        <w:jc w:val="both"/>
        <w:outlineLvl w:val="1"/>
        <w:rPr>
          <w:rFonts w:ascii="Verdana" w:hAnsi="Verdana"/>
          <w:b/>
        </w:rPr>
      </w:pPr>
      <w:r w:rsidRPr="008B37B8">
        <w:rPr>
          <w:rFonts w:ascii="Verdana" w:hAnsi="Verdana"/>
          <w:b/>
          <w:szCs w:val="24"/>
          <w:u w:val="single"/>
        </w:rPr>
        <w:t>La pérennisation de dispositifs existants</w:t>
      </w:r>
    </w:p>
    <w:p w:rsidR="008B37B8" w:rsidRPr="008B37B8" w:rsidRDefault="008B37B8" w:rsidP="008B37B8">
      <w:pPr>
        <w:pStyle w:val="Paragraphedeliste"/>
        <w:spacing w:after="0" w:line="240" w:lineRule="auto"/>
        <w:jc w:val="both"/>
        <w:outlineLvl w:val="1"/>
        <w:rPr>
          <w:rFonts w:ascii="Verdana" w:hAnsi="Verdana"/>
          <w:b/>
        </w:rPr>
      </w:pPr>
    </w:p>
    <w:p w:rsidR="00A72F31" w:rsidRPr="008B37B8" w:rsidRDefault="00A72F31" w:rsidP="00A72F31">
      <w:pPr>
        <w:spacing w:after="0" w:line="240" w:lineRule="auto"/>
        <w:jc w:val="both"/>
        <w:rPr>
          <w:rFonts w:ascii="Verdana" w:hAnsi="Verdana"/>
        </w:rPr>
      </w:pPr>
      <w:r w:rsidRPr="008B37B8">
        <w:rPr>
          <w:rFonts w:ascii="Verdana" w:hAnsi="Verdana"/>
        </w:rPr>
        <w:t>En Wallonie, des projets ont vu le jour dans le cadre d’initiatives spécifiques et s’adressent à des personnes atteint</w:t>
      </w:r>
      <w:r w:rsidR="002115F2">
        <w:rPr>
          <w:rFonts w:ascii="Verdana" w:hAnsi="Verdana"/>
        </w:rPr>
        <w:t xml:space="preserve">es de toutes </w:t>
      </w:r>
      <w:r w:rsidR="002115F2" w:rsidRPr="002A6A43">
        <w:rPr>
          <w:rFonts w:ascii="Verdana" w:hAnsi="Verdana"/>
        </w:rPr>
        <w:t>formes de handicap</w:t>
      </w:r>
      <w:r w:rsidRPr="002A6A43">
        <w:rPr>
          <w:rFonts w:ascii="Verdana" w:hAnsi="Verdana"/>
        </w:rPr>
        <w:t xml:space="preserve"> en ce compris de</w:t>
      </w:r>
      <w:r w:rsidR="002115F2" w:rsidRPr="002A6A43">
        <w:rPr>
          <w:rFonts w:ascii="Verdana" w:hAnsi="Verdana"/>
        </w:rPr>
        <w:t xml:space="preserve"> troubles du spectre autistique</w:t>
      </w:r>
      <w:r w:rsidRPr="002A6A43">
        <w:rPr>
          <w:rFonts w:ascii="Verdana" w:hAnsi="Verdana"/>
        </w:rPr>
        <w:t>. Ces services so</w:t>
      </w:r>
      <w:r w:rsidRPr="008B37B8">
        <w:rPr>
          <w:rFonts w:ascii="Verdana" w:hAnsi="Verdana"/>
        </w:rPr>
        <w:t xml:space="preserve">nt subsidiés par le biais de convention, ce </w:t>
      </w:r>
      <w:r w:rsidRPr="008B37B8">
        <w:rPr>
          <w:rFonts w:ascii="Verdana" w:hAnsi="Verdana"/>
          <w:szCs w:val="24"/>
        </w:rPr>
        <w:t xml:space="preserve">qui est peu sécurisant et ne permet pas de se projeter à long terme. Le Ministre Maxime PREVOT entend bien pérenniser ces dispositifs </w:t>
      </w:r>
      <w:r w:rsidR="00A8001E">
        <w:rPr>
          <w:rFonts w:ascii="Verdana" w:hAnsi="Verdana"/>
          <w:szCs w:val="24"/>
        </w:rPr>
        <w:t xml:space="preserve">dans une perspective pluriannuelle </w:t>
      </w:r>
      <w:r w:rsidRPr="008B37B8">
        <w:rPr>
          <w:rFonts w:ascii="Verdana" w:hAnsi="Verdana"/>
          <w:szCs w:val="24"/>
        </w:rPr>
        <w:t>qui ont fait leurs preuves. Il s’agit concrètement de projets « Petite Enfance », de projets « Transition 16-25 », de Cellules Mobiles d’Intervention (CMI).</w:t>
      </w:r>
    </w:p>
    <w:p w:rsidR="00703833" w:rsidRPr="008B37B8" w:rsidRDefault="00703833" w:rsidP="00726526">
      <w:pPr>
        <w:spacing w:after="0" w:line="240" w:lineRule="auto"/>
        <w:jc w:val="both"/>
        <w:rPr>
          <w:rFonts w:ascii="Verdana" w:hAnsi="Verdana"/>
          <w:u w:val="single"/>
        </w:rPr>
      </w:pPr>
    </w:p>
    <w:p w:rsidR="00703833" w:rsidRPr="008B37B8" w:rsidRDefault="00703833" w:rsidP="00726526">
      <w:pPr>
        <w:spacing w:after="0" w:line="240" w:lineRule="auto"/>
        <w:jc w:val="both"/>
        <w:rPr>
          <w:rFonts w:ascii="Verdana" w:hAnsi="Verdana"/>
          <w:u w:val="single"/>
        </w:rPr>
      </w:pPr>
    </w:p>
    <w:p w:rsidR="00032AF6" w:rsidRPr="008B37B8" w:rsidRDefault="00032AF6" w:rsidP="00032AF6">
      <w:pPr>
        <w:pStyle w:val="Paragraphedeliste"/>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hAnsi="Verdana"/>
          <w:b/>
        </w:rPr>
      </w:pPr>
      <w:r w:rsidRPr="008B37B8">
        <w:rPr>
          <w:rFonts w:ascii="Verdana" w:hAnsi="Verdana"/>
          <w:b/>
        </w:rPr>
        <w:t>Les axes d’actions supplémentaires pour Bruxelles</w:t>
      </w:r>
    </w:p>
    <w:p w:rsidR="003B5FA5" w:rsidRPr="008B37B8" w:rsidRDefault="003B5FA5" w:rsidP="003B5FA5">
      <w:pPr>
        <w:spacing w:after="0" w:line="240" w:lineRule="auto"/>
        <w:jc w:val="both"/>
        <w:rPr>
          <w:rFonts w:ascii="Verdana" w:hAnsi="Verdana"/>
          <w:u w:val="single"/>
        </w:rPr>
      </w:pPr>
    </w:p>
    <w:p w:rsidR="00272EFE" w:rsidRPr="008B37B8" w:rsidRDefault="00272EFE" w:rsidP="003B5FA5">
      <w:pPr>
        <w:spacing w:after="0" w:line="240" w:lineRule="auto"/>
        <w:jc w:val="both"/>
        <w:rPr>
          <w:rFonts w:ascii="Verdana" w:hAnsi="Verdana"/>
          <w:u w:val="single"/>
        </w:rPr>
      </w:pPr>
    </w:p>
    <w:p w:rsidR="00AC059E" w:rsidRPr="008B37B8" w:rsidRDefault="00AC059E" w:rsidP="00AC059E">
      <w:pPr>
        <w:pStyle w:val="Paragraphedeliste"/>
        <w:numPr>
          <w:ilvl w:val="0"/>
          <w:numId w:val="18"/>
        </w:numPr>
        <w:spacing w:after="0" w:line="240" w:lineRule="auto"/>
        <w:jc w:val="both"/>
        <w:rPr>
          <w:rFonts w:ascii="Verdana" w:hAnsi="Verdana"/>
          <w:b/>
          <w:u w:val="single"/>
        </w:rPr>
      </w:pPr>
      <w:r w:rsidRPr="008B37B8">
        <w:rPr>
          <w:rFonts w:ascii="Verdana" w:hAnsi="Verdana"/>
          <w:b/>
          <w:u w:val="single"/>
        </w:rPr>
        <w:t>La poursuite de la création de places en centre de jour et d’hébergement</w:t>
      </w:r>
    </w:p>
    <w:p w:rsidR="00AC059E" w:rsidRPr="008B37B8" w:rsidRDefault="00AC059E" w:rsidP="00AC059E">
      <w:pPr>
        <w:pStyle w:val="Paragraphedeliste"/>
        <w:spacing w:after="0" w:line="240" w:lineRule="auto"/>
        <w:jc w:val="both"/>
        <w:rPr>
          <w:rFonts w:ascii="Verdana" w:hAnsi="Verdana"/>
          <w:b/>
          <w:u w:val="single"/>
        </w:rPr>
      </w:pPr>
    </w:p>
    <w:p w:rsidR="00AC059E" w:rsidRPr="008B37B8" w:rsidRDefault="00AC059E" w:rsidP="00AC059E">
      <w:pPr>
        <w:spacing w:after="0" w:line="240" w:lineRule="auto"/>
        <w:jc w:val="both"/>
        <w:rPr>
          <w:rFonts w:ascii="Verdana" w:hAnsi="Verdana"/>
        </w:rPr>
      </w:pPr>
      <w:r w:rsidRPr="008B37B8">
        <w:rPr>
          <w:rFonts w:ascii="Verdana" w:hAnsi="Verdana"/>
        </w:rPr>
        <w:t xml:space="preserve">Il est indispensable de poursuivre les efforts afin de créer de nouvelles places en Région de Bruxelles-Capitale tant pour les personne en situation de grande dépendance, dont des autistes, que des personnes avec un handicap moyen ou modéré qui ont également besoin de soutien spécifique. C’est la raison pour laquelle le Gouvernement bruxellois a adopté le jeudi 21 avril 2016 un plan global d’investissement pour la période 2016-2020. </w:t>
      </w:r>
    </w:p>
    <w:p w:rsidR="00AC059E" w:rsidRPr="008B37B8" w:rsidRDefault="00AC059E" w:rsidP="00AC059E">
      <w:pPr>
        <w:spacing w:after="0" w:line="240" w:lineRule="auto"/>
        <w:jc w:val="both"/>
        <w:rPr>
          <w:rFonts w:ascii="Verdana" w:hAnsi="Verdana"/>
        </w:rPr>
      </w:pPr>
      <w:r w:rsidRPr="008B37B8">
        <w:rPr>
          <w:rFonts w:ascii="Verdana" w:hAnsi="Verdana"/>
        </w:rPr>
        <w:t xml:space="preserve">Cette programmation pluriannuelle prévoit l’ouverture de places en Centre de jour et d’hébergement mais également en termes de service d’aide aux personnes et aux familles. 18 millions € sont prévus pour les infrastructures et 7,5 millions € pour les frais de fonctionnement récurrent. Ce plan vise à créer à moyen terme environ 150 places. </w:t>
      </w:r>
    </w:p>
    <w:p w:rsidR="00AC059E" w:rsidRPr="008B37B8" w:rsidRDefault="00AC059E" w:rsidP="00AC059E">
      <w:pPr>
        <w:spacing w:after="0" w:line="240" w:lineRule="auto"/>
        <w:jc w:val="both"/>
        <w:rPr>
          <w:rFonts w:ascii="Verdana" w:hAnsi="Verdana"/>
        </w:rPr>
      </w:pPr>
      <w:r w:rsidRPr="008B37B8">
        <w:rPr>
          <w:rFonts w:ascii="Verdana" w:hAnsi="Verdana"/>
        </w:rPr>
        <w:t>L’adoption de ce Plan est un acte officiel qui assure que des moyens budgétaires seront dégagés chaque année et que la création de nouvelles places sera l’une des grandes priorités du Gouvernement francophone bruxellois pour les cinq prochaines années.</w:t>
      </w:r>
    </w:p>
    <w:p w:rsidR="00AC059E" w:rsidRPr="008B37B8" w:rsidRDefault="00AC059E" w:rsidP="00AC059E">
      <w:pPr>
        <w:spacing w:after="0" w:line="240" w:lineRule="auto"/>
        <w:jc w:val="both"/>
        <w:rPr>
          <w:rFonts w:ascii="Verdana" w:hAnsi="Verdana"/>
        </w:rPr>
      </w:pPr>
      <w:r w:rsidRPr="008B37B8">
        <w:rPr>
          <w:rFonts w:ascii="Verdana" w:hAnsi="Verdana"/>
        </w:rPr>
        <w:t xml:space="preserve"> </w:t>
      </w:r>
    </w:p>
    <w:p w:rsidR="00AC059E" w:rsidRPr="008B37B8" w:rsidRDefault="00AC059E" w:rsidP="00AC059E">
      <w:pPr>
        <w:spacing w:after="0" w:line="240" w:lineRule="auto"/>
        <w:jc w:val="both"/>
        <w:rPr>
          <w:rFonts w:ascii="Verdana" w:hAnsi="Verdana"/>
        </w:rPr>
      </w:pPr>
    </w:p>
    <w:p w:rsidR="00AC059E" w:rsidRPr="008B37B8" w:rsidRDefault="00AC059E" w:rsidP="00AC059E">
      <w:pPr>
        <w:pStyle w:val="Paragraphedeliste"/>
        <w:numPr>
          <w:ilvl w:val="0"/>
          <w:numId w:val="18"/>
        </w:numPr>
        <w:spacing w:after="0" w:line="240" w:lineRule="auto"/>
        <w:jc w:val="both"/>
        <w:rPr>
          <w:rFonts w:ascii="Verdana" w:hAnsi="Verdana"/>
          <w:b/>
          <w:u w:val="single"/>
        </w:rPr>
      </w:pPr>
      <w:r w:rsidRPr="008B37B8">
        <w:rPr>
          <w:rFonts w:ascii="Verdana" w:hAnsi="Verdana"/>
          <w:b/>
          <w:u w:val="single"/>
        </w:rPr>
        <w:t xml:space="preserve">La révision de la mission et du fonctionnement des centres de jour pour enfants scolarisés afin de favoriser davantage l’inclusion </w:t>
      </w:r>
    </w:p>
    <w:p w:rsidR="00AC059E" w:rsidRPr="008B37B8" w:rsidRDefault="00AC059E" w:rsidP="00AC059E">
      <w:pPr>
        <w:pStyle w:val="Paragraphedeliste"/>
        <w:spacing w:after="0" w:line="240" w:lineRule="auto"/>
        <w:jc w:val="both"/>
        <w:rPr>
          <w:rFonts w:ascii="Verdana" w:hAnsi="Verdana"/>
          <w:b/>
          <w:u w:val="single"/>
        </w:rPr>
      </w:pPr>
    </w:p>
    <w:p w:rsidR="00AC059E" w:rsidRDefault="00AC059E" w:rsidP="00AC059E">
      <w:pPr>
        <w:spacing w:after="0" w:line="240" w:lineRule="auto"/>
        <w:jc w:val="both"/>
        <w:rPr>
          <w:rFonts w:ascii="Verdana" w:hAnsi="Verdana"/>
        </w:rPr>
      </w:pPr>
      <w:r w:rsidRPr="008B37B8">
        <w:rPr>
          <w:rFonts w:ascii="Verdana" w:hAnsi="Verdana"/>
        </w:rPr>
        <w:t>La Région de Bruxelles-Capitale compte aujourd’hui 8 centres de jour pour enfants scolarisés. Ils sont tous agréés et subventionnés par le Service PHARE et concernent environ 1.115 élèves. Actuellement, chacun de ces centres est systématiquement adossé à une école d’enseignement spécialisé. L’école bénéficie ainsi de différentes interventions du centre afin de permettre une prise en charge de qualité, plus adaptée et plus individualisée. Les interventions sont médicales, paramédicales, psychologiques, sociales et éducatives dans un esprit pluridisciplinaire et complémentaire à l'enseignement organisé par l'école adjacente.</w:t>
      </w:r>
    </w:p>
    <w:p w:rsidR="008B37B8" w:rsidRPr="008B37B8" w:rsidRDefault="008B37B8" w:rsidP="00AC059E">
      <w:pPr>
        <w:spacing w:after="0" w:line="240" w:lineRule="auto"/>
        <w:jc w:val="both"/>
        <w:rPr>
          <w:rFonts w:ascii="Verdana" w:hAnsi="Verdana"/>
        </w:rPr>
      </w:pPr>
    </w:p>
    <w:p w:rsidR="00B13678" w:rsidRDefault="00AC059E" w:rsidP="00AC059E">
      <w:pPr>
        <w:spacing w:after="0" w:line="240" w:lineRule="auto"/>
        <w:jc w:val="both"/>
        <w:rPr>
          <w:rFonts w:ascii="Verdana" w:hAnsi="Verdana"/>
        </w:rPr>
      </w:pPr>
      <w:r w:rsidRPr="008B37B8">
        <w:rPr>
          <w:rFonts w:ascii="Verdana" w:hAnsi="Verdana"/>
        </w:rPr>
        <w:t xml:space="preserve">L’objectif est d’améliorer ce mode de fonctionnement afin de favoriser toujours plus l’inclusion des jeunes. Trois nouvelles dispositions seront mises en place. Premièrement, il s’agira d’élargir la mission des centres de jour afin qu’ils travaillent avec plusieurs écoles. Davantage d’écoles spécialisées pourront ainsi bénéficier de l’aide d’un centre via un encadrement complémentaire. </w:t>
      </w:r>
    </w:p>
    <w:p w:rsidR="00AC059E" w:rsidRPr="008B37B8" w:rsidRDefault="00AC059E" w:rsidP="00AC059E">
      <w:pPr>
        <w:spacing w:after="0" w:line="240" w:lineRule="auto"/>
        <w:jc w:val="both"/>
        <w:rPr>
          <w:rFonts w:ascii="Verdana" w:hAnsi="Verdana"/>
        </w:rPr>
      </w:pPr>
      <w:r w:rsidRPr="008B37B8">
        <w:rPr>
          <w:rFonts w:ascii="Verdana" w:hAnsi="Verdana"/>
        </w:rPr>
        <w:lastRenderedPageBreak/>
        <w:t>Un montant de 500.000 € sera dégagé à partir de 2017 afin d’assurer la mise en place d’un premier centre de jour pour enfants scolarisés « multi-écoles » spécialisé dans la prise en charge des enfants autistes. Deuxièmement, toujours dans le but de favoriser l’inclusion des jeunes, la notion de scolarité à temps partiel sera développée. Il s’agit de permettre une prise en charge mixte de l’élève entre l’école et le Centre ou le Service d’accompagnement. Enfin, les services d’accompagnement ayant une mission d’accompagnement en intégration scolaire seront renforcés pour favoriser davantage l’intégration en enseignement ordinaire.</w:t>
      </w:r>
    </w:p>
    <w:p w:rsidR="00AC059E" w:rsidRPr="008B37B8" w:rsidRDefault="00AC059E" w:rsidP="00AC059E">
      <w:pPr>
        <w:spacing w:after="0" w:line="240" w:lineRule="auto"/>
        <w:jc w:val="both"/>
        <w:rPr>
          <w:rFonts w:ascii="Verdana" w:hAnsi="Verdana"/>
          <w:u w:val="single"/>
        </w:rPr>
      </w:pPr>
    </w:p>
    <w:p w:rsidR="00AC059E" w:rsidRPr="008B37B8" w:rsidRDefault="00AC059E" w:rsidP="00AC059E">
      <w:pPr>
        <w:pStyle w:val="Paragraphedeliste"/>
        <w:numPr>
          <w:ilvl w:val="0"/>
          <w:numId w:val="18"/>
        </w:numPr>
        <w:spacing w:after="0" w:line="240" w:lineRule="auto"/>
        <w:jc w:val="both"/>
        <w:rPr>
          <w:rFonts w:ascii="Verdana" w:hAnsi="Verdana"/>
          <w:b/>
          <w:u w:val="single"/>
        </w:rPr>
      </w:pPr>
      <w:r w:rsidRPr="008B37B8">
        <w:rPr>
          <w:rFonts w:ascii="Verdana" w:hAnsi="Verdana"/>
          <w:b/>
          <w:u w:val="single"/>
        </w:rPr>
        <w:t>La poursuite des initiatives qui visent à assurer la « Transition 16 – 25 » des jeunes autistes</w:t>
      </w:r>
    </w:p>
    <w:p w:rsidR="00AC059E" w:rsidRPr="008B37B8" w:rsidRDefault="00AC059E" w:rsidP="00AC059E">
      <w:pPr>
        <w:pStyle w:val="Paragraphedeliste"/>
        <w:spacing w:after="0" w:line="240" w:lineRule="auto"/>
        <w:jc w:val="both"/>
        <w:rPr>
          <w:rFonts w:ascii="Verdana" w:hAnsi="Verdana"/>
          <w:b/>
          <w:u w:val="single"/>
        </w:rPr>
      </w:pPr>
    </w:p>
    <w:p w:rsidR="00AC059E" w:rsidRDefault="00AC059E" w:rsidP="00AC059E">
      <w:pPr>
        <w:spacing w:after="0" w:line="240" w:lineRule="auto"/>
        <w:jc w:val="both"/>
        <w:rPr>
          <w:rFonts w:ascii="Verdana" w:hAnsi="Verdana"/>
        </w:rPr>
      </w:pPr>
      <w:r w:rsidRPr="008B37B8">
        <w:rPr>
          <w:rFonts w:ascii="Verdana" w:hAnsi="Verdana"/>
        </w:rPr>
        <w:t xml:space="preserve">Offrir diverses solutions aux jeunes autistes après l’école est essentiel pour assurer leur intégration dans la vie adulte. À Bruxelles, différentes orientations sont </w:t>
      </w:r>
      <w:r w:rsidRPr="002A6A43">
        <w:rPr>
          <w:rFonts w:ascii="Verdana" w:hAnsi="Verdana"/>
        </w:rPr>
        <w:t>actuellement proposées à l’image des centres de jour, des projets de participation par des activités collectives (PACT) ou encore des projets d’utilité social</w:t>
      </w:r>
      <w:r w:rsidR="002115F2" w:rsidRPr="002A6A43">
        <w:rPr>
          <w:rFonts w:ascii="Verdana" w:hAnsi="Verdana"/>
        </w:rPr>
        <w:t>e</w:t>
      </w:r>
      <w:r w:rsidRPr="002A6A43">
        <w:rPr>
          <w:rFonts w:ascii="Verdana" w:hAnsi="Verdana"/>
        </w:rPr>
        <w:t xml:space="preserve"> (PUSH) et de volontariat. Afin d’élargir ce panel de débouchés, un nouveau projet pilote va être soutenu pour la première fois à Bruxelles via le système de cofinancement avec CAP 48. Le projet e</w:t>
      </w:r>
      <w:r w:rsidR="002115F2" w:rsidRPr="002A6A43">
        <w:rPr>
          <w:rFonts w:ascii="Verdana" w:hAnsi="Verdana"/>
        </w:rPr>
        <w:t>st portée par l’ETA « La Ferme N</w:t>
      </w:r>
      <w:r w:rsidRPr="002A6A43">
        <w:rPr>
          <w:rFonts w:ascii="Verdana" w:hAnsi="Verdana"/>
        </w:rPr>
        <w:t xml:space="preserve">os </w:t>
      </w:r>
      <w:r w:rsidR="002115F2" w:rsidRPr="002A6A43">
        <w:rPr>
          <w:rFonts w:ascii="Verdana" w:hAnsi="Verdana"/>
        </w:rPr>
        <w:t>P</w:t>
      </w:r>
      <w:r w:rsidRPr="002A6A43">
        <w:rPr>
          <w:rFonts w:ascii="Verdana" w:hAnsi="Verdana"/>
        </w:rPr>
        <w:t>ilifs » en</w:t>
      </w:r>
      <w:r w:rsidRPr="008B37B8">
        <w:rPr>
          <w:rFonts w:ascii="Verdana" w:hAnsi="Verdana"/>
        </w:rPr>
        <w:t xml:space="preserve"> collaboration avec deux écoles spécialisées bruxelloises et consiste à permettre à de jeunes adolescents autistes de suivre, en fin de scolarité, un stage professionnel au sein de l’ETA. L’objectif est d’investir dans la formation des jeunes autistes afin qu’ils puissent, eux aussi, exploiter leurs compétences, travailler et gagner en autonomie. Un montant de 127.000 € est prévu pour financer l’encadrement de cette cellule de mise à l’emploi. Une évaluation de ce projet pilote sera réalisée afin d’envisager de le renforcer pour le rendre accessible au plus grand nombre. </w:t>
      </w:r>
    </w:p>
    <w:p w:rsidR="00695D2C" w:rsidRPr="008B37B8" w:rsidRDefault="00695D2C" w:rsidP="00AC059E">
      <w:pPr>
        <w:spacing w:after="0" w:line="240" w:lineRule="auto"/>
        <w:jc w:val="both"/>
        <w:rPr>
          <w:rFonts w:ascii="Verdana" w:hAnsi="Verdana"/>
        </w:rPr>
      </w:pPr>
    </w:p>
    <w:p w:rsidR="00032AF6" w:rsidRPr="008B37B8" w:rsidRDefault="00032AF6" w:rsidP="00726526">
      <w:pPr>
        <w:spacing w:after="0" w:line="240" w:lineRule="auto"/>
        <w:jc w:val="both"/>
        <w:rPr>
          <w:rFonts w:ascii="Verdana" w:hAnsi="Verdana"/>
          <w:u w:val="single"/>
        </w:rPr>
      </w:pPr>
    </w:p>
    <w:p w:rsidR="00500F87" w:rsidRPr="008B37B8" w:rsidRDefault="00500F87" w:rsidP="00500F87">
      <w:pPr>
        <w:pStyle w:val="Paragraphedeliste"/>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hAnsi="Verdana"/>
          <w:b/>
        </w:rPr>
      </w:pPr>
      <w:r w:rsidRPr="008B37B8">
        <w:rPr>
          <w:rFonts w:ascii="Verdana" w:hAnsi="Verdana"/>
          <w:b/>
        </w:rPr>
        <w:t>Les axes d’actions supplémentaires pour la FWB</w:t>
      </w:r>
    </w:p>
    <w:p w:rsidR="00500F87" w:rsidRDefault="00500F87" w:rsidP="00726526">
      <w:pPr>
        <w:spacing w:after="0" w:line="240" w:lineRule="auto"/>
        <w:jc w:val="both"/>
        <w:rPr>
          <w:rFonts w:ascii="Verdana" w:hAnsi="Verdana"/>
          <w:u w:val="single"/>
        </w:rPr>
      </w:pPr>
    </w:p>
    <w:p w:rsidR="00695D2C" w:rsidRPr="008B37B8" w:rsidRDefault="00695D2C" w:rsidP="00726526">
      <w:pPr>
        <w:spacing w:after="0" w:line="240" w:lineRule="auto"/>
        <w:jc w:val="both"/>
        <w:rPr>
          <w:rFonts w:ascii="Verdana" w:hAnsi="Verdana"/>
          <w:u w:val="single"/>
        </w:rPr>
      </w:pPr>
    </w:p>
    <w:p w:rsidR="00500F87" w:rsidRPr="008B37B8" w:rsidRDefault="00500F87" w:rsidP="000E0294">
      <w:pPr>
        <w:pStyle w:val="Paragraphedeliste"/>
        <w:numPr>
          <w:ilvl w:val="0"/>
          <w:numId w:val="20"/>
        </w:numPr>
        <w:spacing w:after="0" w:line="240" w:lineRule="auto"/>
        <w:jc w:val="both"/>
        <w:rPr>
          <w:rFonts w:ascii="Verdana" w:hAnsi="Verdana"/>
          <w:b/>
          <w:u w:val="single"/>
        </w:rPr>
      </w:pPr>
      <w:r w:rsidRPr="008B37B8">
        <w:rPr>
          <w:rFonts w:ascii="Verdana" w:hAnsi="Verdana"/>
          <w:b/>
          <w:u w:val="single"/>
        </w:rPr>
        <w:t>La prise en charge précoce (accueil de la petite enfance)</w:t>
      </w:r>
    </w:p>
    <w:p w:rsidR="00500F87" w:rsidRPr="008B37B8" w:rsidRDefault="00500F87" w:rsidP="00500F87">
      <w:pPr>
        <w:spacing w:after="0" w:line="240" w:lineRule="auto"/>
        <w:ind w:left="360"/>
        <w:jc w:val="both"/>
        <w:rPr>
          <w:rFonts w:ascii="Verdana" w:hAnsi="Verdana"/>
        </w:rPr>
      </w:pPr>
    </w:p>
    <w:p w:rsidR="00500F87" w:rsidRPr="008B37B8" w:rsidRDefault="00500F87" w:rsidP="008B37B8">
      <w:pPr>
        <w:spacing w:after="0" w:line="240" w:lineRule="auto"/>
        <w:jc w:val="both"/>
        <w:rPr>
          <w:rFonts w:ascii="Verdana" w:hAnsi="Verdana"/>
        </w:rPr>
      </w:pPr>
      <w:r w:rsidRPr="008B37B8">
        <w:rPr>
          <w:rFonts w:ascii="Verdana" w:eastAsia="Verdana" w:hAnsi="Verdana" w:cs="Gautami"/>
        </w:rPr>
        <w:t>L’accompagnement précoce est reconnu par l’ensemble des acteurs comme une priorité qui permet dans un premier temps de réduire les handicaps associés.</w:t>
      </w:r>
    </w:p>
    <w:p w:rsidR="00500F87" w:rsidRPr="008B37B8" w:rsidRDefault="00500F87" w:rsidP="00500F87">
      <w:pPr>
        <w:spacing w:after="0" w:line="240" w:lineRule="auto"/>
        <w:ind w:left="360"/>
        <w:jc w:val="both"/>
        <w:rPr>
          <w:rFonts w:ascii="Verdana" w:hAnsi="Verdana"/>
        </w:rPr>
      </w:pPr>
    </w:p>
    <w:p w:rsidR="00500F87" w:rsidRPr="008B37B8" w:rsidRDefault="00500F87" w:rsidP="008B37B8">
      <w:pPr>
        <w:spacing w:after="0" w:line="240" w:lineRule="auto"/>
        <w:jc w:val="both"/>
        <w:rPr>
          <w:rFonts w:ascii="Verdana" w:hAnsi="Verdana"/>
          <w:u w:val="single"/>
        </w:rPr>
      </w:pPr>
      <w:r w:rsidRPr="008B37B8">
        <w:rPr>
          <w:rFonts w:ascii="Verdana" w:hAnsi="Verdana"/>
          <w:u w:val="single"/>
        </w:rPr>
        <w:t>Objectif :</w:t>
      </w:r>
    </w:p>
    <w:p w:rsidR="00500F87" w:rsidRPr="008B37B8" w:rsidRDefault="00500F87" w:rsidP="008B37B8">
      <w:pPr>
        <w:spacing w:after="0" w:line="240" w:lineRule="auto"/>
        <w:jc w:val="both"/>
        <w:rPr>
          <w:rFonts w:ascii="Verdana" w:hAnsi="Verdana"/>
        </w:rPr>
      </w:pPr>
      <w:r w:rsidRPr="008B37B8">
        <w:rPr>
          <w:rFonts w:ascii="Verdana" w:hAnsi="Verdana"/>
        </w:rPr>
        <w:t>Assurer une prise en charge précoce et adaptée et favoriser le développement et l’apprentissage dès la petite enfance, en veillant à ce que la famille et l’enfant restent toujours au centre des préoccupations.</w:t>
      </w:r>
    </w:p>
    <w:p w:rsidR="00500F87" w:rsidRPr="008B37B8" w:rsidRDefault="00500F87" w:rsidP="00500F87">
      <w:pPr>
        <w:spacing w:after="0" w:line="240" w:lineRule="auto"/>
        <w:ind w:left="360"/>
        <w:jc w:val="both"/>
        <w:rPr>
          <w:rFonts w:ascii="Verdana" w:hAnsi="Verdana"/>
        </w:rPr>
      </w:pPr>
    </w:p>
    <w:p w:rsidR="00500F87" w:rsidRPr="008B37B8" w:rsidRDefault="00500F87" w:rsidP="008B37B8">
      <w:pPr>
        <w:spacing w:after="0" w:line="240" w:lineRule="auto"/>
        <w:jc w:val="both"/>
        <w:rPr>
          <w:rFonts w:ascii="Verdana" w:hAnsi="Verdana"/>
          <w:u w:val="single"/>
        </w:rPr>
      </w:pPr>
      <w:r w:rsidRPr="008B37B8">
        <w:rPr>
          <w:rFonts w:ascii="Verdana" w:hAnsi="Verdana"/>
          <w:u w:val="single"/>
        </w:rPr>
        <w:t>Actions :</w:t>
      </w:r>
    </w:p>
    <w:p w:rsidR="00500F87" w:rsidRPr="008B37B8" w:rsidRDefault="00500F87" w:rsidP="00500F87">
      <w:pPr>
        <w:pStyle w:val="Paragraphedeliste"/>
        <w:numPr>
          <w:ilvl w:val="0"/>
          <w:numId w:val="12"/>
        </w:numPr>
        <w:spacing w:after="0" w:line="240" w:lineRule="auto"/>
        <w:jc w:val="both"/>
        <w:rPr>
          <w:rFonts w:ascii="Verdana" w:hAnsi="Verdana"/>
        </w:rPr>
      </w:pPr>
      <w:r w:rsidRPr="008B37B8">
        <w:rPr>
          <w:rFonts w:ascii="Verdana" w:hAnsi="Verdana"/>
        </w:rPr>
        <w:t xml:space="preserve">Poursuivre </w:t>
      </w:r>
      <w:r w:rsidR="002A6A43">
        <w:rPr>
          <w:rFonts w:ascii="Verdana" w:hAnsi="Verdana"/>
        </w:rPr>
        <w:t xml:space="preserve">et amplifier </w:t>
      </w:r>
      <w:r w:rsidRPr="008B37B8">
        <w:rPr>
          <w:rFonts w:ascii="Verdana" w:hAnsi="Verdana"/>
        </w:rPr>
        <w:t>la collaboration de l’ONE avec le Service PHARE, via le Projet OCAPI (organisation et coordination de l’aide précoce pour l’inclusion), qui offre un soutien en seconde ligne aux crèches bruxelloises par les services d’accompagnement ;</w:t>
      </w:r>
    </w:p>
    <w:p w:rsidR="00500F87" w:rsidRPr="008B37B8" w:rsidRDefault="00500F87" w:rsidP="00500F87">
      <w:pPr>
        <w:pStyle w:val="Paragraphedeliste"/>
        <w:numPr>
          <w:ilvl w:val="0"/>
          <w:numId w:val="12"/>
        </w:numPr>
        <w:spacing w:after="0" w:line="240" w:lineRule="auto"/>
        <w:jc w:val="both"/>
        <w:rPr>
          <w:rFonts w:ascii="Verdana" w:hAnsi="Verdana"/>
        </w:rPr>
      </w:pPr>
      <w:r w:rsidRPr="008B37B8">
        <w:rPr>
          <w:rFonts w:ascii="Verdana" w:hAnsi="Verdana"/>
        </w:rPr>
        <w:t xml:space="preserve">Poursuivre </w:t>
      </w:r>
      <w:r w:rsidR="002A6A43">
        <w:rPr>
          <w:rFonts w:ascii="Verdana" w:hAnsi="Verdana"/>
        </w:rPr>
        <w:t xml:space="preserve">et amplifier </w:t>
      </w:r>
      <w:r w:rsidRPr="008B37B8">
        <w:rPr>
          <w:rFonts w:ascii="Verdana" w:hAnsi="Verdana"/>
        </w:rPr>
        <w:t>la c</w:t>
      </w:r>
      <w:r w:rsidR="002A6A43">
        <w:rPr>
          <w:rFonts w:ascii="Verdana" w:hAnsi="Verdana"/>
        </w:rPr>
        <w:t>ollaboration de l’ONE avec l’AVi</w:t>
      </w:r>
      <w:r w:rsidRPr="008B37B8">
        <w:rPr>
          <w:rFonts w:ascii="Verdana" w:hAnsi="Verdana"/>
        </w:rPr>
        <w:t>Q qui offre aux crèches, via le projet « Petite Enfance », un renforcement temporaire pour mieux appréhender les aspects et difficultés liés à la déficience.</w:t>
      </w:r>
    </w:p>
    <w:p w:rsidR="00500F87" w:rsidRPr="008B37B8" w:rsidRDefault="00500F87" w:rsidP="00500F87">
      <w:pPr>
        <w:pStyle w:val="Paragraphedeliste"/>
        <w:numPr>
          <w:ilvl w:val="0"/>
          <w:numId w:val="12"/>
        </w:numPr>
        <w:spacing w:after="0" w:line="240" w:lineRule="auto"/>
        <w:jc w:val="both"/>
        <w:rPr>
          <w:rFonts w:ascii="Verdana" w:hAnsi="Verdana"/>
        </w:rPr>
      </w:pPr>
      <w:r w:rsidRPr="008B37B8">
        <w:rPr>
          <w:rFonts w:ascii="Verdana" w:eastAsia="Verdana" w:hAnsi="Verdana" w:cs="Gautami"/>
        </w:rPr>
        <w:t xml:space="preserve">Envisager un modèle d’accompagnement dès l’enseignement maternel. </w:t>
      </w:r>
    </w:p>
    <w:p w:rsidR="00500F87" w:rsidRDefault="00500F87" w:rsidP="00500F87">
      <w:pPr>
        <w:spacing w:after="0" w:line="240" w:lineRule="auto"/>
        <w:ind w:left="360"/>
        <w:jc w:val="both"/>
        <w:rPr>
          <w:rFonts w:ascii="Verdana" w:hAnsi="Verdana"/>
        </w:rPr>
      </w:pPr>
    </w:p>
    <w:p w:rsidR="00695D2C" w:rsidRDefault="00695D2C" w:rsidP="00500F87">
      <w:pPr>
        <w:spacing w:after="0" w:line="240" w:lineRule="auto"/>
        <w:ind w:left="360"/>
        <w:jc w:val="both"/>
        <w:rPr>
          <w:rFonts w:ascii="Verdana" w:hAnsi="Verdana"/>
        </w:rPr>
      </w:pPr>
    </w:p>
    <w:p w:rsidR="00695D2C" w:rsidRDefault="00695D2C" w:rsidP="00500F87">
      <w:pPr>
        <w:spacing w:after="0" w:line="240" w:lineRule="auto"/>
        <w:ind w:left="360"/>
        <w:jc w:val="both"/>
        <w:rPr>
          <w:rFonts w:ascii="Verdana" w:hAnsi="Verdana"/>
        </w:rPr>
      </w:pPr>
    </w:p>
    <w:p w:rsidR="00695D2C" w:rsidRPr="008B37B8" w:rsidRDefault="00695D2C" w:rsidP="00500F87">
      <w:pPr>
        <w:spacing w:after="0" w:line="240" w:lineRule="auto"/>
        <w:ind w:left="360"/>
        <w:jc w:val="both"/>
        <w:rPr>
          <w:rFonts w:ascii="Verdana" w:hAnsi="Verdana"/>
        </w:rPr>
      </w:pPr>
    </w:p>
    <w:p w:rsidR="00500F87" w:rsidRPr="008B37B8" w:rsidRDefault="00500F87" w:rsidP="000E0294">
      <w:pPr>
        <w:pStyle w:val="Corpsdetexte"/>
        <w:numPr>
          <w:ilvl w:val="0"/>
          <w:numId w:val="20"/>
        </w:numPr>
        <w:ind w:right="142"/>
        <w:jc w:val="both"/>
        <w:rPr>
          <w:rFonts w:cs="Gautami"/>
          <w:b/>
          <w:sz w:val="22"/>
          <w:szCs w:val="22"/>
          <w:u w:val="single"/>
          <w:lang w:val="fr-BE"/>
        </w:rPr>
      </w:pPr>
      <w:r w:rsidRPr="008B37B8">
        <w:rPr>
          <w:rFonts w:cs="Gautami"/>
          <w:b/>
          <w:sz w:val="22"/>
          <w:szCs w:val="22"/>
          <w:u w:val="single"/>
          <w:lang w:val="fr-BE"/>
        </w:rPr>
        <w:t>La cré</w:t>
      </w:r>
      <w:r w:rsidR="00296A81">
        <w:rPr>
          <w:rFonts w:cs="Gautami"/>
          <w:b/>
          <w:sz w:val="22"/>
          <w:szCs w:val="22"/>
          <w:u w:val="single"/>
          <w:lang w:val="fr-BE"/>
        </w:rPr>
        <w:t>ation de nouvelles places et de</w:t>
      </w:r>
      <w:r w:rsidRPr="008B37B8">
        <w:rPr>
          <w:rFonts w:cs="Gautami"/>
          <w:b/>
          <w:sz w:val="22"/>
          <w:szCs w:val="22"/>
          <w:u w:val="single"/>
          <w:lang w:val="fr-BE"/>
        </w:rPr>
        <w:t xml:space="preserve"> nouvelles classes dans les écoles et dans les centres</w:t>
      </w:r>
    </w:p>
    <w:p w:rsidR="00500F87" w:rsidRPr="008B37B8" w:rsidRDefault="00500F87" w:rsidP="00500F87">
      <w:pPr>
        <w:pStyle w:val="Corpsdetexte"/>
        <w:ind w:left="720" w:right="142"/>
        <w:jc w:val="both"/>
        <w:rPr>
          <w:rFonts w:cs="Gautami"/>
          <w:b/>
          <w:sz w:val="22"/>
          <w:szCs w:val="22"/>
          <w:u w:val="single"/>
          <w:lang w:val="fr-BE"/>
        </w:rPr>
      </w:pPr>
    </w:p>
    <w:p w:rsidR="00273A20" w:rsidRPr="002A6A43" w:rsidRDefault="008B37B8" w:rsidP="00FF2CEE">
      <w:pPr>
        <w:jc w:val="both"/>
        <w:rPr>
          <w:rFonts w:ascii="Verdana" w:hAnsi="Verdana" w:cs="Arial"/>
        </w:rPr>
      </w:pPr>
      <w:r w:rsidRPr="002A6A43">
        <w:rPr>
          <w:rFonts w:ascii="Verdana" w:hAnsi="Verdana" w:cs="Arial"/>
        </w:rPr>
        <w:t>En 2015</w:t>
      </w:r>
      <w:r w:rsidR="00273A20" w:rsidRPr="002A6A43">
        <w:rPr>
          <w:rFonts w:ascii="Verdana" w:hAnsi="Verdana" w:cs="Arial"/>
        </w:rPr>
        <w:t>, deux écoles pour adolescen</w:t>
      </w:r>
      <w:r w:rsidR="002115F2" w:rsidRPr="002A6A43">
        <w:rPr>
          <w:rFonts w:ascii="Verdana" w:hAnsi="Verdana" w:cs="Arial"/>
        </w:rPr>
        <w:t>ts autistes (Type 2 Forme 1 et T</w:t>
      </w:r>
      <w:r w:rsidR="00273A20" w:rsidRPr="002A6A43">
        <w:rPr>
          <w:rFonts w:ascii="Verdana" w:hAnsi="Verdana" w:cs="Arial"/>
        </w:rPr>
        <w:t xml:space="preserve">ype 3 Forme 3) ont été créées dans le Brabant wallon. Cette province proposait en effet une offre d’enseignement trop faible pour ces élèves. </w:t>
      </w:r>
    </w:p>
    <w:p w:rsidR="00500F87" w:rsidRPr="002A6A43" w:rsidRDefault="00500F87" w:rsidP="00273A20">
      <w:pPr>
        <w:pStyle w:val="Corpsdetexte"/>
        <w:tabs>
          <w:tab w:val="left" w:pos="2776"/>
        </w:tabs>
        <w:ind w:left="0" w:right="142"/>
        <w:jc w:val="both"/>
        <w:rPr>
          <w:rFonts w:cs="Gautami"/>
          <w:sz w:val="22"/>
          <w:szCs w:val="22"/>
          <w:u w:val="single"/>
          <w:lang w:val="fr-BE"/>
        </w:rPr>
      </w:pPr>
      <w:r w:rsidRPr="002A6A43">
        <w:rPr>
          <w:rFonts w:cs="Gautami"/>
          <w:sz w:val="22"/>
          <w:szCs w:val="22"/>
          <w:u w:val="single"/>
          <w:lang w:val="fr-BE"/>
        </w:rPr>
        <w:t>Objectif :</w:t>
      </w:r>
    </w:p>
    <w:p w:rsidR="00500F87" w:rsidRPr="002A6A43" w:rsidRDefault="00500F87" w:rsidP="00500F87">
      <w:pPr>
        <w:pStyle w:val="Corpsdetexte"/>
        <w:tabs>
          <w:tab w:val="left" w:pos="2776"/>
        </w:tabs>
        <w:ind w:left="0" w:right="142"/>
        <w:jc w:val="both"/>
        <w:rPr>
          <w:rFonts w:cs="Gautami"/>
          <w:bCs/>
          <w:sz w:val="22"/>
          <w:szCs w:val="22"/>
          <w:lang w:val="fr-BE"/>
        </w:rPr>
      </w:pPr>
      <w:r w:rsidRPr="002A6A43">
        <w:rPr>
          <w:rFonts w:cs="Gautami"/>
          <w:bCs/>
          <w:sz w:val="22"/>
          <w:szCs w:val="22"/>
          <w:lang w:val="fr-BE"/>
        </w:rPr>
        <w:t xml:space="preserve">Poursuivre la création de places dans les écoles mais aussi dans les centres de jour et d’hébergement. </w:t>
      </w:r>
    </w:p>
    <w:p w:rsidR="00500F87" w:rsidRPr="002A6A43" w:rsidRDefault="00500F87" w:rsidP="00500F87">
      <w:pPr>
        <w:pStyle w:val="Corpsdetexte"/>
        <w:tabs>
          <w:tab w:val="left" w:pos="2776"/>
        </w:tabs>
        <w:ind w:left="0" w:right="142"/>
        <w:jc w:val="both"/>
        <w:rPr>
          <w:rFonts w:cs="Gautami"/>
          <w:sz w:val="22"/>
          <w:szCs w:val="22"/>
          <w:u w:val="single"/>
          <w:lang w:val="fr-BE"/>
        </w:rPr>
      </w:pPr>
    </w:p>
    <w:p w:rsidR="00500F87" w:rsidRPr="002A6A43" w:rsidRDefault="00500F87" w:rsidP="00500F87">
      <w:pPr>
        <w:spacing w:after="0" w:line="240" w:lineRule="auto"/>
        <w:jc w:val="both"/>
        <w:rPr>
          <w:rFonts w:ascii="Verdana" w:hAnsi="Verdana"/>
          <w:u w:val="single"/>
        </w:rPr>
      </w:pPr>
      <w:r w:rsidRPr="002A6A43">
        <w:rPr>
          <w:rFonts w:ascii="Verdana" w:hAnsi="Verdana"/>
          <w:u w:val="single"/>
        </w:rPr>
        <w:t>Actions :</w:t>
      </w:r>
    </w:p>
    <w:p w:rsidR="00500F87" w:rsidRPr="002A6A43" w:rsidRDefault="00500F87" w:rsidP="00500F87">
      <w:pPr>
        <w:pStyle w:val="Corpsdetexte"/>
        <w:tabs>
          <w:tab w:val="left" w:pos="2776"/>
        </w:tabs>
        <w:ind w:left="0" w:right="142"/>
        <w:jc w:val="both"/>
        <w:rPr>
          <w:rFonts w:cs="Gautami"/>
          <w:sz w:val="22"/>
          <w:szCs w:val="22"/>
          <w:lang w:val="fr-BE"/>
        </w:rPr>
      </w:pPr>
      <w:r w:rsidRPr="002A6A43">
        <w:rPr>
          <w:rFonts w:cs="Gautami"/>
          <w:sz w:val="22"/>
          <w:szCs w:val="22"/>
          <w:lang w:val="fr-BE"/>
        </w:rPr>
        <w:t xml:space="preserve">Des projets de création de classes sont en cours : </w:t>
      </w:r>
    </w:p>
    <w:p w:rsidR="00500F87" w:rsidRPr="002A6A43" w:rsidRDefault="00500F87" w:rsidP="00500F87">
      <w:pPr>
        <w:pStyle w:val="Corpsdetexte"/>
        <w:numPr>
          <w:ilvl w:val="0"/>
          <w:numId w:val="7"/>
        </w:numPr>
        <w:tabs>
          <w:tab w:val="left" w:pos="2776"/>
        </w:tabs>
        <w:ind w:right="142"/>
        <w:jc w:val="both"/>
        <w:rPr>
          <w:rFonts w:cs="Gautami"/>
          <w:sz w:val="22"/>
          <w:szCs w:val="22"/>
          <w:lang w:val="fr-BE"/>
        </w:rPr>
      </w:pPr>
      <w:r w:rsidRPr="002A6A43">
        <w:rPr>
          <w:rFonts w:cs="Gautami"/>
          <w:sz w:val="22"/>
          <w:szCs w:val="22"/>
          <w:lang w:val="fr-BE"/>
        </w:rPr>
        <w:t>la création de</w:t>
      </w:r>
      <w:r w:rsidR="002115F2" w:rsidRPr="002A6A43">
        <w:rPr>
          <w:rFonts w:cs="Gautami"/>
          <w:sz w:val="22"/>
          <w:szCs w:val="22"/>
          <w:lang w:val="fr-BE"/>
        </w:rPr>
        <w:t xml:space="preserve"> places dans l’enseignement de T</w:t>
      </w:r>
      <w:r w:rsidRPr="002A6A43">
        <w:rPr>
          <w:rFonts w:cs="Gautami"/>
          <w:sz w:val="22"/>
          <w:szCs w:val="22"/>
          <w:lang w:val="fr-BE"/>
        </w:rPr>
        <w:t>ype 2 à Ixelles (nouvelle école</w:t>
      </w:r>
      <w:r w:rsidR="00FF2CEE" w:rsidRPr="002A6A43">
        <w:rPr>
          <w:rFonts w:cs="Arial"/>
          <w:sz w:val="22"/>
          <w:szCs w:val="22"/>
          <w:lang w:val="fr-BE"/>
        </w:rPr>
        <w:t xml:space="preserve"> qui accueillera 60 enfants dès septembre 2016 et répondra à la demande la plus pressante, à savoir un enseignement maternel et primaire</w:t>
      </w:r>
      <w:r w:rsidRPr="002A6A43">
        <w:rPr>
          <w:rFonts w:cs="Gautami"/>
          <w:sz w:val="22"/>
          <w:szCs w:val="22"/>
          <w:lang w:val="fr-BE"/>
        </w:rPr>
        <w:t>), à Berchem-Sainte-Agathe et dans la région de Charleroi (au sein d’un établissement primaire ordinaire) ;</w:t>
      </w:r>
    </w:p>
    <w:p w:rsidR="002A6A43" w:rsidRPr="002A6A43" w:rsidRDefault="00500F87" w:rsidP="000E0294">
      <w:pPr>
        <w:pStyle w:val="Corpsdetexte"/>
        <w:numPr>
          <w:ilvl w:val="0"/>
          <w:numId w:val="7"/>
        </w:numPr>
        <w:tabs>
          <w:tab w:val="left" w:pos="2776"/>
        </w:tabs>
        <w:ind w:right="142"/>
        <w:jc w:val="both"/>
        <w:rPr>
          <w:b/>
          <w:lang w:val="fr-BE"/>
        </w:rPr>
      </w:pPr>
      <w:r w:rsidRPr="002A6A43">
        <w:rPr>
          <w:rFonts w:cs="Gautami"/>
          <w:sz w:val="22"/>
          <w:szCs w:val="22"/>
          <w:lang w:val="fr-BE"/>
        </w:rPr>
        <w:t>la création d’une classe spécialisée pour les enfants autistes à Uccle ;</w:t>
      </w:r>
      <w:r w:rsidR="002115F2" w:rsidRPr="002A6A43">
        <w:rPr>
          <w:rFonts w:cs="Gautami"/>
          <w:sz w:val="22"/>
          <w:szCs w:val="22"/>
          <w:lang w:val="fr-BE"/>
        </w:rPr>
        <w:t xml:space="preserve"> </w:t>
      </w:r>
    </w:p>
    <w:p w:rsidR="00500F87" w:rsidRDefault="00500F87" w:rsidP="00500F87">
      <w:pPr>
        <w:pStyle w:val="Corpsdetexte"/>
        <w:numPr>
          <w:ilvl w:val="0"/>
          <w:numId w:val="7"/>
        </w:numPr>
        <w:tabs>
          <w:tab w:val="left" w:pos="2776"/>
        </w:tabs>
        <w:ind w:right="142"/>
        <w:jc w:val="both"/>
        <w:rPr>
          <w:b/>
          <w:lang w:val="fr-BE"/>
        </w:rPr>
      </w:pPr>
      <w:r w:rsidRPr="002A6A43">
        <w:rPr>
          <w:rFonts w:cs="Gautami"/>
          <w:sz w:val="22"/>
          <w:szCs w:val="22"/>
          <w:lang w:val="fr-BE"/>
        </w:rPr>
        <w:t>la poursuite de l’augmentation du nombre de places en Brabant wallon.</w:t>
      </w:r>
      <w:r w:rsidRPr="002A6A43">
        <w:rPr>
          <w:b/>
          <w:lang w:val="fr-BE"/>
        </w:rPr>
        <w:t xml:space="preserve"> </w:t>
      </w:r>
    </w:p>
    <w:p w:rsidR="00695D2C" w:rsidRPr="00695D2C" w:rsidRDefault="00695D2C" w:rsidP="00695D2C">
      <w:pPr>
        <w:pStyle w:val="Corpsdetexte"/>
        <w:tabs>
          <w:tab w:val="left" w:pos="2776"/>
        </w:tabs>
        <w:ind w:left="720" w:right="142"/>
        <w:jc w:val="both"/>
        <w:rPr>
          <w:b/>
          <w:lang w:val="fr-BE"/>
        </w:rPr>
      </w:pPr>
    </w:p>
    <w:p w:rsidR="000E0294" w:rsidRDefault="000E0294" w:rsidP="00B503EA">
      <w:pPr>
        <w:pStyle w:val="Paragraphedeliste"/>
        <w:numPr>
          <w:ilvl w:val="0"/>
          <w:numId w:val="20"/>
        </w:numPr>
        <w:spacing w:after="0" w:line="240" w:lineRule="auto"/>
        <w:ind w:right="142"/>
        <w:jc w:val="both"/>
        <w:rPr>
          <w:rFonts w:ascii="Verdana" w:hAnsi="Verdana"/>
          <w:b/>
          <w:u w:val="single"/>
        </w:rPr>
      </w:pPr>
      <w:r w:rsidRPr="008B37B8">
        <w:rPr>
          <w:rFonts w:ascii="Verdana" w:hAnsi="Verdana"/>
          <w:b/>
          <w:u w:val="single"/>
        </w:rPr>
        <w:t>L’i</w:t>
      </w:r>
      <w:r w:rsidR="00500F87" w:rsidRPr="008B37B8">
        <w:rPr>
          <w:rFonts w:ascii="Verdana" w:hAnsi="Verdana"/>
          <w:b/>
          <w:u w:val="single"/>
        </w:rPr>
        <w:t>ntensifi</w:t>
      </w:r>
      <w:r w:rsidRPr="008B37B8">
        <w:rPr>
          <w:rFonts w:ascii="Verdana" w:hAnsi="Verdana"/>
          <w:b/>
          <w:u w:val="single"/>
        </w:rPr>
        <w:t>cation d</w:t>
      </w:r>
      <w:r w:rsidR="00500F87" w:rsidRPr="008B37B8">
        <w:rPr>
          <w:rFonts w:ascii="Verdana" w:hAnsi="Verdana"/>
          <w:b/>
          <w:u w:val="single"/>
        </w:rPr>
        <w:t>es formations ONE</w:t>
      </w:r>
    </w:p>
    <w:p w:rsidR="00B503EA" w:rsidRPr="008B37B8" w:rsidRDefault="00B503EA" w:rsidP="00B503EA">
      <w:pPr>
        <w:pStyle w:val="Paragraphedeliste"/>
        <w:spacing w:after="0" w:line="240" w:lineRule="auto"/>
        <w:ind w:left="1064" w:right="142"/>
        <w:jc w:val="both"/>
        <w:rPr>
          <w:rFonts w:ascii="Verdana" w:hAnsi="Verdana"/>
          <w:b/>
          <w:u w:val="single"/>
        </w:rPr>
      </w:pPr>
    </w:p>
    <w:p w:rsidR="008B37B8" w:rsidRPr="00FF2CEE" w:rsidRDefault="00500F87" w:rsidP="00B503EA">
      <w:pPr>
        <w:spacing w:after="0" w:line="240" w:lineRule="auto"/>
        <w:ind w:right="142"/>
        <w:jc w:val="both"/>
        <w:rPr>
          <w:rFonts w:ascii="Verdana" w:hAnsi="Verdana"/>
        </w:rPr>
      </w:pPr>
      <w:r w:rsidRPr="008B37B8">
        <w:rPr>
          <w:rFonts w:ascii="Verdana" w:hAnsi="Verdana" w:cs="Arial"/>
        </w:rPr>
        <w:t>Etant donné qu’un diagnostic certain ne peut être posé définitivement qu’après deux ans, l’ONE forme son personnel à un repérage des signes d’alerte et à l’observation des signes de retrait relationnel. Ces outils s’installent progressivement dans les consultations pour enfants de l’ONE</w:t>
      </w:r>
      <w:r w:rsidR="000E0294" w:rsidRPr="008B37B8">
        <w:rPr>
          <w:rFonts w:ascii="Verdana" w:hAnsi="Verdana" w:cs="Arial"/>
        </w:rPr>
        <w:t xml:space="preserve"> qui </w:t>
      </w:r>
      <w:r w:rsidRPr="008B37B8">
        <w:rPr>
          <w:rFonts w:ascii="Verdana" w:hAnsi="Verdana" w:cs="Arial"/>
        </w:rPr>
        <w:t xml:space="preserve">intensifiera </w:t>
      </w:r>
      <w:r w:rsidR="000E0294" w:rsidRPr="008B37B8">
        <w:rPr>
          <w:rFonts w:ascii="Verdana" w:hAnsi="Verdana" w:cs="Arial"/>
        </w:rPr>
        <w:t xml:space="preserve">par ailleurs </w:t>
      </w:r>
      <w:r w:rsidRPr="008B37B8">
        <w:rPr>
          <w:rFonts w:ascii="Verdana" w:hAnsi="Verdana" w:cs="Arial"/>
        </w:rPr>
        <w:t>ces formations.</w:t>
      </w:r>
    </w:p>
    <w:p w:rsidR="00695D2C" w:rsidRPr="008B37B8" w:rsidRDefault="00695D2C" w:rsidP="00726526">
      <w:pPr>
        <w:spacing w:after="0" w:line="240" w:lineRule="auto"/>
        <w:jc w:val="both"/>
        <w:rPr>
          <w:rFonts w:ascii="Verdana" w:hAnsi="Verdana"/>
          <w:u w:val="single"/>
        </w:rPr>
      </w:pPr>
    </w:p>
    <w:p w:rsidR="00032AF6" w:rsidRPr="008B37B8" w:rsidRDefault="00897AA1" w:rsidP="00500F87">
      <w:pPr>
        <w:pStyle w:val="Paragraphedeliste"/>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hAnsi="Verdana"/>
          <w:b/>
        </w:rPr>
      </w:pPr>
      <w:r w:rsidRPr="008B37B8">
        <w:rPr>
          <w:rFonts w:ascii="Verdana" w:hAnsi="Verdana"/>
          <w:b/>
        </w:rPr>
        <w:t>Des compétences relevant du fédéral</w:t>
      </w:r>
    </w:p>
    <w:p w:rsidR="00A72F31" w:rsidRPr="008B37B8" w:rsidRDefault="00A72F31" w:rsidP="00897AA1">
      <w:pPr>
        <w:shd w:val="clear" w:color="auto" w:fill="FFFFFF"/>
        <w:spacing w:line="240" w:lineRule="auto"/>
        <w:jc w:val="both"/>
        <w:rPr>
          <w:rFonts w:ascii="Verdana" w:hAnsi="Verdana"/>
          <w:u w:val="single"/>
        </w:rPr>
      </w:pPr>
    </w:p>
    <w:p w:rsidR="00897AA1" w:rsidRPr="008B37B8" w:rsidRDefault="00897AA1" w:rsidP="00897AA1">
      <w:pPr>
        <w:shd w:val="clear" w:color="auto" w:fill="FFFFFF"/>
        <w:spacing w:line="240" w:lineRule="auto"/>
        <w:jc w:val="both"/>
        <w:rPr>
          <w:rFonts w:ascii="Verdana" w:hAnsi="Verdana"/>
        </w:rPr>
      </w:pPr>
      <w:r w:rsidRPr="008B37B8">
        <w:rPr>
          <w:rFonts w:ascii="Verdana" w:hAnsi="Verdana"/>
          <w:iCs/>
        </w:rPr>
        <w:t xml:space="preserve">Outre les compétences relevant des Régions et Communautés explicitées </w:t>
      </w:r>
      <w:r w:rsidR="00A72F31" w:rsidRPr="008B37B8">
        <w:rPr>
          <w:rFonts w:ascii="Verdana" w:hAnsi="Verdana"/>
          <w:iCs/>
        </w:rPr>
        <w:t>ci-dess</w:t>
      </w:r>
      <w:r w:rsidRPr="008B37B8">
        <w:rPr>
          <w:rFonts w:ascii="Verdana" w:hAnsi="Verdana"/>
          <w:iCs/>
        </w:rPr>
        <w:t>us, de nombreux secteurs concernant l’autisme relèvent également du niveau fédéral. Les Ministres interpelleront</w:t>
      </w:r>
      <w:r w:rsidR="002A6A43">
        <w:rPr>
          <w:rFonts w:ascii="Verdana" w:hAnsi="Verdana"/>
          <w:iCs/>
        </w:rPr>
        <w:t>,</w:t>
      </w:r>
      <w:r w:rsidRPr="008B37B8">
        <w:rPr>
          <w:rFonts w:ascii="Verdana" w:hAnsi="Verdana"/>
          <w:iCs/>
        </w:rPr>
        <w:t xml:space="preserve"> par conséquent</w:t>
      </w:r>
      <w:r w:rsidR="002A6A43">
        <w:rPr>
          <w:rFonts w:ascii="Verdana" w:hAnsi="Verdana"/>
          <w:iCs/>
        </w:rPr>
        <w:t>,</w:t>
      </w:r>
      <w:r w:rsidRPr="008B37B8">
        <w:rPr>
          <w:rFonts w:ascii="Verdana" w:hAnsi="Verdana"/>
          <w:iCs/>
        </w:rPr>
        <w:t xml:space="preserve"> le Gouvernement fédéral et en particulier la Ministre de la Santé. En effet, les personnes atteintes d’autisme et leur famille doivent pouvoir bénéficier d’une meilleure couverture de leurs soins de santé. Il s’agit par exemple d’un remboursement plus important des séances </w:t>
      </w:r>
      <w:r w:rsidR="005B39E7">
        <w:rPr>
          <w:rFonts w:ascii="Verdana" w:hAnsi="Verdana"/>
          <w:iCs/>
        </w:rPr>
        <w:t>de logopédie</w:t>
      </w:r>
      <w:r w:rsidRPr="008B37B8">
        <w:rPr>
          <w:rFonts w:ascii="Verdana" w:hAnsi="Verdana"/>
          <w:iCs/>
        </w:rPr>
        <w:t>.</w:t>
      </w:r>
    </w:p>
    <w:p w:rsidR="00A72F31" w:rsidRPr="00695D2C" w:rsidRDefault="00897AA1" w:rsidP="00A72F31">
      <w:pPr>
        <w:shd w:val="clear" w:color="auto" w:fill="FFFFFF"/>
        <w:spacing w:line="240" w:lineRule="auto"/>
        <w:jc w:val="both"/>
        <w:rPr>
          <w:rFonts w:ascii="Verdana" w:hAnsi="Verdana"/>
          <w:sz w:val="10"/>
          <w:szCs w:val="10"/>
        </w:rPr>
      </w:pPr>
      <w:r w:rsidRPr="008B37B8">
        <w:rPr>
          <w:rFonts w:ascii="Verdana" w:hAnsi="Verdana"/>
          <w:iCs/>
        </w:rPr>
        <w:t xml:space="preserve">Le Ministre wallon de la Santé </w:t>
      </w:r>
      <w:r w:rsidR="004F0F21">
        <w:rPr>
          <w:rFonts w:ascii="Verdana" w:hAnsi="Verdana"/>
          <w:iCs/>
        </w:rPr>
        <w:t xml:space="preserve">continuera </w:t>
      </w:r>
      <w:r w:rsidRPr="008B37B8">
        <w:rPr>
          <w:rFonts w:ascii="Verdana" w:hAnsi="Verdana"/>
          <w:iCs/>
        </w:rPr>
        <w:t>de son côté à poursuivre les conventions INAMI, transférées dans le cadre de la 6</w:t>
      </w:r>
      <w:r w:rsidRPr="008B37B8">
        <w:rPr>
          <w:rFonts w:ascii="Verdana" w:hAnsi="Verdana"/>
          <w:iCs/>
          <w:vertAlign w:val="superscript"/>
        </w:rPr>
        <w:t>ème</w:t>
      </w:r>
      <w:r w:rsidRPr="008B37B8">
        <w:rPr>
          <w:rFonts w:ascii="Verdana" w:hAnsi="Verdana"/>
          <w:iCs/>
        </w:rPr>
        <w:t xml:space="preserve"> réforme de l’Etat, permettant à des projets spécifiques d’accueil et d’accompagnement de se </w:t>
      </w:r>
      <w:r w:rsidR="002A6A43">
        <w:rPr>
          <w:rFonts w:ascii="Verdana" w:hAnsi="Verdana"/>
          <w:iCs/>
        </w:rPr>
        <w:t>développer.</w:t>
      </w:r>
    </w:p>
    <w:p w:rsidR="00DF50B9" w:rsidRPr="008B37B8" w:rsidRDefault="00DF50B9" w:rsidP="00DF50B9">
      <w:pPr>
        <w:spacing w:after="0" w:line="240" w:lineRule="auto"/>
        <w:jc w:val="center"/>
        <w:rPr>
          <w:rFonts w:ascii="Verdana" w:hAnsi="Verdana"/>
        </w:rPr>
      </w:pPr>
      <w:r w:rsidRPr="008B37B8">
        <w:rPr>
          <w:rFonts w:ascii="Verdana" w:hAnsi="Verdana"/>
        </w:rPr>
        <w:t>***</w:t>
      </w:r>
    </w:p>
    <w:p w:rsidR="00272EFE" w:rsidRPr="00695D2C" w:rsidRDefault="00272EFE" w:rsidP="00726526">
      <w:pPr>
        <w:spacing w:after="0" w:line="240" w:lineRule="auto"/>
        <w:jc w:val="both"/>
        <w:rPr>
          <w:rFonts w:ascii="Verdana" w:hAnsi="Verdana"/>
          <w:sz w:val="10"/>
          <w:szCs w:val="10"/>
          <w:u w:val="single"/>
        </w:rPr>
      </w:pPr>
    </w:p>
    <w:p w:rsidR="00DF50B9" w:rsidRPr="008B37B8" w:rsidRDefault="00DF50B9" w:rsidP="00DF50B9">
      <w:pPr>
        <w:pStyle w:val="Sansinterligne"/>
        <w:jc w:val="both"/>
        <w:rPr>
          <w:rFonts w:ascii="Verdana" w:hAnsi="Verdana"/>
          <w:b/>
        </w:rPr>
      </w:pPr>
      <w:r w:rsidRPr="008B37B8">
        <w:rPr>
          <w:rFonts w:ascii="Verdana" w:hAnsi="Verdana"/>
          <w:b/>
        </w:rPr>
        <w:t>Ce « Plan autisme » est essentiel pour garantir une prise en charge de qualité des personnes autistes et de leur famille. C’est avec la collaboration de l’ensemble des acteurs concernés (les parents, les associations, les professionnels de tous les secteurs, les administrations, …) que la qualité de vie des personnes autistes pourra véritablement être améliorée.</w:t>
      </w:r>
    </w:p>
    <w:p w:rsidR="000015FB" w:rsidRPr="00695D2C" w:rsidRDefault="000015FB" w:rsidP="00703833">
      <w:pPr>
        <w:spacing w:after="0" w:line="240" w:lineRule="auto"/>
        <w:jc w:val="both"/>
        <w:rPr>
          <w:rFonts w:ascii="Verdana" w:hAnsi="Verdana"/>
          <w:sz w:val="16"/>
          <w:szCs w:val="16"/>
          <w:u w:val="single"/>
        </w:rPr>
      </w:pPr>
    </w:p>
    <w:p w:rsidR="00703833" w:rsidRPr="00695D2C" w:rsidRDefault="00695D2C" w:rsidP="00703833">
      <w:pPr>
        <w:spacing w:after="0" w:line="240" w:lineRule="auto"/>
        <w:jc w:val="both"/>
        <w:rPr>
          <w:rFonts w:ascii="Verdana" w:hAnsi="Verdana"/>
          <w:b/>
          <w:bCs/>
          <w:color w:val="FF6600"/>
          <w:sz w:val="14"/>
          <w:szCs w:val="14"/>
        </w:rPr>
      </w:pPr>
      <w:r w:rsidRPr="00695D2C">
        <w:rPr>
          <w:rFonts w:ascii="Verdana" w:hAnsi="Verdana"/>
          <w:b/>
          <w:bCs/>
          <w:color w:val="F79646"/>
          <w:sz w:val="14"/>
          <w:szCs w:val="14"/>
        </w:rPr>
        <w:t>C</w:t>
      </w:r>
      <w:r w:rsidR="00703833" w:rsidRPr="00695D2C">
        <w:rPr>
          <w:rFonts w:ascii="Verdana" w:hAnsi="Verdana"/>
          <w:b/>
          <w:bCs/>
          <w:color w:val="F79646"/>
          <w:sz w:val="14"/>
          <w:szCs w:val="14"/>
        </w:rPr>
        <w:t>ontacts Presse :</w:t>
      </w:r>
      <w:r w:rsidR="00703833" w:rsidRPr="00695D2C">
        <w:rPr>
          <w:rFonts w:ascii="Verdana" w:hAnsi="Verdana"/>
          <w:b/>
          <w:bCs/>
          <w:color w:val="FF6600"/>
          <w:sz w:val="14"/>
          <w:szCs w:val="14"/>
        </w:rPr>
        <w:t xml:space="preserve"> </w:t>
      </w:r>
    </w:p>
    <w:p w:rsidR="00703833" w:rsidRPr="00695D2C" w:rsidRDefault="00703833" w:rsidP="00703833">
      <w:pPr>
        <w:spacing w:after="0" w:line="240" w:lineRule="auto"/>
        <w:jc w:val="both"/>
        <w:rPr>
          <w:rFonts w:ascii="Verdana" w:hAnsi="Verdana"/>
          <w:sz w:val="14"/>
          <w:szCs w:val="14"/>
        </w:rPr>
      </w:pPr>
      <w:r w:rsidRPr="00695D2C">
        <w:rPr>
          <w:rFonts w:ascii="Verdana" w:hAnsi="Verdana"/>
          <w:sz w:val="14"/>
          <w:szCs w:val="14"/>
        </w:rPr>
        <w:t xml:space="preserve">Audrey JACQUIEZ </w:t>
      </w:r>
      <w:r w:rsidRPr="00695D2C">
        <w:rPr>
          <w:rFonts w:ascii="Verdana" w:hAnsi="Verdana"/>
          <w:sz w:val="14"/>
          <w:szCs w:val="14"/>
        </w:rPr>
        <w:tab/>
        <w:t xml:space="preserve">- Porte-parole du Ministre Maxime PREVOT – 0497/161.861 </w:t>
      </w:r>
    </w:p>
    <w:p w:rsidR="00703833" w:rsidRPr="00695D2C" w:rsidRDefault="00695D2C" w:rsidP="00703833">
      <w:pPr>
        <w:spacing w:after="0" w:line="240" w:lineRule="auto"/>
        <w:jc w:val="both"/>
        <w:rPr>
          <w:rFonts w:ascii="Verdana" w:hAnsi="Verdana"/>
          <w:sz w:val="14"/>
          <w:szCs w:val="14"/>
        </w:rPr>
      </w:pPr>
      <w:r>
        <w:rPr>
          <w:rFonts w:ascii="Verdana" w:hAnsi="Verdana"/>
          <w:sz w:val="14"/>
          <w:szCs w:val="14"/>
        </w:rPr>
        <w:t>Eric ETIENNE</w:t>
      </w:r>
      <w:r>
        <w:rPr>
          <w:rFonts w:ascii="Verdana" w:hAnsi="Verdana"/>
          <w:sz w:val="14"/>
          <w:szCs w:val="14"/>
        </w:rPr>
        <w:tab/>
      </w:r>
      <w:r w:rsidR="00703833" w:rsidRPr="00695D2C">
        <w:rPr>
          <w:rFonts w:ascii="Verdana" w:hAnsi="Verdana"/>
          <w:sz w:val="14"/>
          <w:szCs w:val="14"/>
        </w:rPr>
        <w:t>- Porte-parole de la Ministre Marie-Martine SCHYNS – 0473/75.62.18</w:t>
      </w:r>
    </w:p>
    <w:p w:rsidR="00703833" w:rsidRPr="00695D2C" w:rsidRDefault="00703833" w:rsidP="00703833">
      <w:pPr>
        <w:spacing w:after="0" w:line="240" w:lineRule="auto"/>
        <w:jc w:val="both"/>
        <w:rPr>
          <w:rFonts w:ascii="Verdana" w:hAnsi="Verdana"/>
          <w:sz w:val="14"/>
          <w:szCs w:val="14"/>
        </w:rPr>
      </w:pPr>
      <w:r w:rsidRPr="00695D2C">
        <w:rPr>
          <w:rFonts w:ascii="Verdana" w:hAnsi="Verdana"/>
          <w:sz w:val="14"/>
          <w:szCs w:val="14"/>
        </w:rPr>
        <w:t xml:space="preserve">Olivier LARUELLE </w:t>
      </w:r>
      <w:r w:rsidRPr="00695D2C">
        <w:rPr>
          <w:rFonts w:ascii="Verdana" w:hAnsi="Verdana"/>
          <w:sz w:val="14"/>
          <w:szCs w:val="14"/>
        </w:rPr>
        <w:tab/>
        <w:t xml:space="preserve">- Porte-parole de la Ministre Alda GREOLI </w:t>
      </w:r>
      <w:r w:rsidR="00A72F31" w:rsidRPr="00695D2C">
        <w:rPr>
          <w:rFonts w:ascii="Verdana" w:hAnsi="Verdana"/>
          <w:sz w:val="14"/>
          <w:szCs w:val="14"/>
        </w:rPr>
        <w:t xml:space="preserve">(provisoire) </w:t>
      </w:r>
      <w:r w:rsidRPr="00695D2C">
        <w:rPr>
          <w:rFonts w:ascii="Verdana" w:hAnsi="Verdana"/>
          <w:sz w:val="14"/>
          <w:szCs w:val="14"/>
        </w:rPr>
        <w:t>– 0479/97.13.70</w:t>
      </w:r>
    </w:p>
    <w:p w:rsidR="00703833" w:rsidRPr="00726526" w:rsidRDefault="00703833" w:rsidP="00726526">
      <w:pPr>
        <w:spacing w:after="0" w:line="240" w:lineRule="auto"/>
        <w:jc w:val="both"/>
        <w:rPr>
          <w:rFonts w:ascii="Verdana" w:hAnsi="Verdana"/>
          <w:u w:val="single"/>
        </w:rPr>
      </w:pPr>
      <w:r w:rsidRPr="00695D2C">
        <w:rPr>
          <w:rFonts w:ascii="Verdana" w:hAnsi="Verdana"/>
          <w:sz w:val="14"/>
          <w:szCs w:val="14"/>
        </w:rPr>
        <w:t xml:space="preserve">Kathrine JACOBS </w:t>
      </w:r>
      <w:r w:rsidRPr="00695D2C">
        <w:rPr>
          <w:rFonts w:ascii="Verdana" w:hAnsi="Verdana"/>
          <w:sz w:val="14"/>
          <w:szCs w:val="14"/>
        </w:rPr>
        <w:tab/>
        <w:t>- Porte-parole de la Ministre Céline FREMAULT – 0474/62.40.43</w:t>
      </w:r>
    </w:p>
    <w:sectPr w:rsidR="00703833" w:rsidRPr="00726526" w:rsidSect="00B13678">
      <w:footerReference w:type="default" r:id="rId12"/>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44D" w:rsidRDefault="008F444D" w:rsidP="0049137A">
      <w:pPr>
        <w:spacing w:after="0" w:line="240" w:lineRule="auto"/>
      </w:pPr>
      <w:r>
        <w:separator/>
      </w:r>
    </w:p>
  </w:endnote>
  <w:endnote w:type="continuationSeparator" w:id="0">
    <w:p w:rsidR="008F444D" w:rsidRDefault="008F444D" w:rsidP="0049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557163"/>
      <w:docPartObj>
        <w:docPartGallery w:val="Page Numbers (Bottom of Page)"/>
        <w:docPartUnique/>
      </w:docPartObj>
    </w:sdtPr>
    <w:sdtEndPr/>
    <w:sdtContent>
      <w:p w:rsidR="0048779F" w:rsidRDefault="0048779F">
        <w:pPr>
          <w:pStyle w:val="Pieddepage"/>
          <w:jc w:val="right"/>
        </w:pPr>
        <w:r>
          <w:fldChar w:fldCharType="begin"/>
        </w:r>
        <w:r>
          <w:instrText>PAGE   \* MERGEFORMAT</w:instrText>
        </w:r>
        <w:r>
          <w:fldChar w:fldCharType="separate"/>
        </w:r>
        <w:r w:rsidR="002023ED" w:rsidRPr="002023ED">
          <w:rPr>
            <w:noProof/>
            <w:lang w:val="fr-FR"/>
          </w:rPr>
          <w:t>8</w:t>
        </w:r>
        <w:r>
          <w:fldChar w:fldCharType="end"/>
        </w:r>
      </w:p>
    </w:sdtContent>
  </w:sdt>
  <w:p w:rsidR="0048779F" w:rsidRDefault="004877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44D" w:rsidRDefault="008F444D" w:rsidP="0049137A">
      <w:pPr>
        <w:spacing w:after="0" w:line="240" w:lineRule="auto"/>
      </w:pPr>
      <w:r>
        <w:separator/>
      </w:r>
    </w:p>
  </w:footnote>
  <w:footnote w:type="continuationSeparator" w:id="0">
    <w:p w:rsidR="008F444D" w:rsidRDefault="008F444D" w:rsidP="004913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46F7"/>
    <w:multiLevelType w:val="hybridMultilevel"/>
    <w:tmpl w:val="C97C3DFA"/>
    <w:lvl w:ilvl="0" w:tplc="F850CEDC">
      <w:start w:val="7"/>
      <w:numFmt w:val="bullet"/>
      <w:lvlText w:val=""/>
      <w:lvlJc w:val="left"/>
      <w:pPr>
        <w:ind w:left="1080" w:hanging="360"/>
      </w:pPr>
      <w:rPr>
        <w:rFonts w:ascii="Wingdings" w:eastAsiaTheme="minorHAnsi" w:hAnsi="Wingdings" w:cstheme="minorBidi" w:hint="default"/>
        <w:color w:val="FF000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nsid w:val="0D325C7B"/>
    <w:multiLevelType w:val="hybridMultilevel"/>
    <w:tmpl w:val="B5ECA264"/>
    <w:lvl w:ilvl="0" w:tplc="F4BA41EE">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2DB06D3"/>
    <w:multiLevelType w:val="hybridMultilevel"/>
    <w:tmpl w:val="5130384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DA2143C"/>
    <w:multiLevelType w:val="hybridMultilevel"/>
    <w:tmpl w:val="11A2BDA2"/>
    <w:lvl w:ilvl="0" w:tplc="A5FC65A0">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0447DC4"/>
    <w:multiLevelType w:val="hybridMultilevel"/>
    <w:tmpl w:val="9620D038"/>
    <w:lvl w:ilvl="0" w:tplc="C50002E6">
      <w:start w:val="1"/>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267F1F81"/>
    <w:multiLevelType w:val="hybridMultilevel"/>
    <w:tmpl w:val="82DCD8B4"/>
    <w:lvl w:ilvl="0" w:tplc="2EE6B530">
      <w:numFmt w:val="bullet"/>
      <w:lvlText w:val="-"/>
      <w:lvlJc w:val="left"/>
      <w:pPr>
        <w:ind w:left="720" w:hanging="360"/>
      </w:pPr>
      <w:rPr>
        <w:rFonts w:ascii="Calibri" w:eastAsia="Verdana" w:hAnsi="Calibri" w:cs="Gautam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98F1DB7"/>
    <w:multiLevelType w:val="hybridMultilevel"/>
    <w:tmpl w:val="B2B43E86"/>
    <w:lvl w:ilvl="0" w:tplc="98E4FBC0">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3953625A"/>
    <w:multiLevelType w:val="hybridMultilevel"/>
    <w:tmpl w:val="0E38C7D6"/>
    <w:lvl w:ilvl="0" w:tplc="EBD6EF52">
      <w:numFmt w:val="bullet"/>
      <w:lvlText w:val="-"/>
      <w:lvlJc w:val="left"/>
      <w:pPr>
        <w:ind w:left="720" w:hanging="360"/>
      </w:pPr>
      <w:rPr>
        <w:rFonts w:ascii="Verdana" w:eastAsia="Verdana" w:hAnsi="Verdana" w:cs="Gautam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nsid w:val="413144B2"/>
    <w:multiLevelType w:val="hybridMultilevel"/>
    <w:tmpl w:val="C34A78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471F3BB5"/>
    <w:multiLevelType w:val="hybridMultilevel"/>
    <w:tmpl w:val="B2B43E86"/>
    <w:lvl w:ilvl="0" w:tplc="98E4FBC0">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49A63704"/>
    <w:multiLevelType w:val="hybridMultilevel"/>
    <w:tmpl w:val="A732D3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AB67E82"/>
    <w:multiLevelType w:val="hybridMultilevel"/>
    <w:tmpl w:val="B2B43E86"/>
    <w:lvl w:ilvl="0" w:tplc="98E4FBC0">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DAB5AAF"/>
    <w:multiLevelType w:val="hybridMultilevel"/>
    <w:tmpl w:val="AEFA4FC2"/>
    <w:lvl w:ilvl="0" w:tplc="03E6CE58">
      <w:start w:val="1"/>
      <w:numFmt w:val="decimal"/>
      <w:lvlText w:val="%1."/>
      <w:lvlJc w:val="left"/>
      <w:pPr>
        <w:ind w:left="1064" w:hanging="360"/>
      </w:pPr>
      <w:rPr>
        <w:rFonts w:hint="default"/>
      </w:rPr>
    </w:lvl>
    <w:lvl w:ilvl="1" w:tplc="080C0019" w:tentative="1">
      <w:start w:val="1"/>
      <w:numFmt w:val="lowerLetter"/>
      <w:lvlText w:val="%2."/>
      <w:lvlJc w:val="left"/>
      <w:pPr>
        <w:ind w:left="1784" w:hanging="360"/>
      </w:pPr>
    </w:lvl>
    <w:lvl w:ilvl="2" w:tplc="080C001B" w:tentative="1">
      <w:start w:val="1"/>
      <w:numFmt w:val="lowerRoman"/>
      <w:lvlText w:val="%3."/>
      <w:lvlJc w:val="right"/>
      <w:pPr>
        <w:ind w:left="2504" w:hanging="180"/>
      </w:pPr>
    </w:lvl>
    <w:lvl w:ilvl="3" w:tplc="080C000F" w:tentative="1">
      <w:start w:val="1"/>
      <w:numFmt w:val="decimal"/>
      <w:lvlText w:val="%4."/>
      <w:lvlJc w:val="left"/>
      <w:pPr>
        <w:ind w:left="3224" w:hanging="360"/>
      </w:pPr>
    </w:lvl>
    <w:lvl w:ilvl="4" w:tplc="080C0019" w:tentative="1">
      <w:start w:val="1"/>
      <w:numFmt w:val="lowerLetter"/>
      <w:lvlText w:val="%5."/>
      <w:lvlJc w:val="left"/>
      <w:pPr>
        <w:ind w:left="3944" w:hanging="360"/>
      </w:pPr>
    </w:lvl>
    <w:lvl w:ilvl="5" w:tplc="080C001B" w:tentative="1">
      <w:start w:val="1"/>
      <w:numFmt w:val="lowerRoman"/>
      <w:lvlText w:val="%6."/>
      <w:lvlJc w:val="right"/>
      <w:pPr>
        <w:ind w:left="4664" w:hanging="180"/>
      </w:pPr>
    </w:lvl>
    <w:lvl w:ilvl="6" w:tplc="080C000F" w:tentative="1">
      <w:start w:val="1"/>
      <w:numFmt w:val="decimal"/>
      <w:lvlText w:val="%7."/>
      <w:lvlJc w:val="left"/>
      <w:pPr>
        <w:ind w:left="5384" w:hanging="360"/>
      </w:pPr>
    </w:lvl>
    <w:lvl w:ilvl="7" w:tplc="080C0019" w:tentative="1">
      <w:start w:val="1"/>
      <w:numFmt w:val="lowerLetter"/>
      <w:lvlText w:val="%8."/>
      <w:lvlJc w:val="left"/>
      <w:pPr>
        <w:ind w:left="6104" w:hanging="360"/>
      </w:pPr>
    </w:lvl>
    <w:lvl w:ilvl="8" w:tplc="080C001B" w:tentative="1">
      <w:start w:val="1"/>
      <w:numFmt w:val="lowerRoman"/>
      <w:lvlText w:val="%9."/>
      <w:lvlJc w:val="right"/>
      <w:pPr>
        <w:ind w:left="6824" w:hanging="180"/>
      </w:pPr>
    </w:lvl>
  </w:abstractNum>
  <w:abstractNum w:abstractNumId="13">
    <w:nsid w:val="54C7162A"/>
    <w:multiLevelType w:val="hybridMultilevel"/>
    <w:tmpl w:val="917CE9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565A76A0"/>
    <w:multiLevelType w:val="hybridMultilevel"/>
    <w:tmpl w:val="D138CA1C"/>
    <w:lvl w:ilvl="0" w:tplc="69E0185C">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9AD136B"/>
    <w:multiLevelType w:val="hybridMultilevel"/>
    <w:tmpl w:val="9FF88C9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655D008B"/>
    <w:multiLevelType w:val="hybridMultilevel"/>
    <w:tmpl w:val="7E949BDE"/>
    <w:lvl w:ilvl="0" w:tplc="429E10EA">
      <w:start w:val="1"/>
      <w:numFmt w:val="decimal"/>
      <w:lvlText w:val="%1."/>
      <w:lvlJc w:val="left"/>
      <w:pPr>
        <w:ind w:left="360" w:hanging="360"/>
      </w:pPr>
      <w:rPr>
        <w:b/>
        <w:color w:val="auto"/>
        <w:w w:val="105"/>
      </w:r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17">
    <w:nsid w:val="67601DF6"/>
    <w:multiLevelType w:val="hybridMultilevel"/>
    <w:tmpl w:val="CF428B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6AC138FF"/>
    <w:multiLevelType w:val="hybridMultilevel"/>
    <w:tmpl w:val="CF428B74"/>
    <w:lvl w:ilvl="0" w:tplc="080C000F">
      <w:start w:val="1"/>
      <w:numFmt w:val="decimal"/>
      <w:lvlText w:val="%1."/>
      <w:lvlJc w:val="left"/>
      <w:pPr>
        <w:ind w:left="64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77AF4113"/>
    <w:multiLevelType w:val="hybridMultilevel"/>
    <w:tmpl w:val="89DEB0B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7A420F20"/>
    <w:multiLevelType w:val="hybridMultilevel"/>
    <w:tmpl w:val="25B86CC2"/>
    <w:lvl w:ilvl="0" w:tplc="7924EF12">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7ED74ACE"/>
    <w:multiLevelType w:val="hybridMultilevel"/>
    <w:tmpl w:val="93DE13B2"/>
    <w:lvl w:ilvl="0" w:tplc="D38AD52C">
      <w:start w:val="3"/>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4"/>
  </w:num>
  <w:num w:numId="4">
    <w:abstractNumId w:val="20"/>
  </w:num>
  <w:num w:numId="5">
    <w:abstractNumId w:val="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19"/>
  </w:num>
  <w:num w:numId="10">
    <w:abstractNumId w:val="1"/>
  </w:num>
  <w:num w:numId="11">
    <w:abstractNumId w:val="5"/>
  </w:num>
  <w:num w:numId="12">
    <w:abstractNumId w:val="3"/>
  </w:num>
  <w:num w:numId="13">
    <w:abstractNumId w:val="2"/>
  </w:num>
  <w:num w:numId="14">
    <w:abstractNumId w:val="9"/>
  </w:num>
  <w:num w:numId="15">
    <w:abstractNumId w:val="11"/>
  </w:num>
  <w:num w:numId="16">
    <w:abstractNumId w:val="14"/>
  </w:num>
  <w:num w:numId="17">
    <w:abstractNumId w:val="17"/>
  </w:num>
  <w:num w:numId="18">
    <w:abstractNumId w:val="15"/>
  </w:num>
  <w:num w:numId="19">
    <w:abstractNumId w:val="6"/>
  </w:num>
  <w:num w:numId="20">
    <w:abstractNumId w:val="12"/>
  </w:num>
  <w:num w:numId="21">
    <w:abstractNumId w:val="21"/>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1A"/>
    <w:rsid w:val="000015FB"/>
    <w:rsid w:val="00020F6A"/>
    <w:rsid w:val="00032AF6"/>
    <w:rsid w:val="0007226D"/>
    <w:rsid w:val="00074E1D"/>
    <w:rsid w:val="000943E3"/>
    <w:rsid w:val="00094A64"/>
    <w:rsid w:val="000E0294"/>
    <w:rsid w:val="000E23C5"/>
    <w:rsid w:val="000E29D7"/>
    <w:rsid w:val="000E4288"/>
    <w:rsid w:val="00111DE8"/>
    <w:rsid w:val="00112766"/>
    <w:rsid w:val="00114A4B"/>
    <w:rsid w:val="00131CF1"/>
    <w:rsid w:val="001352C0"/>
    <w:rsid w:val="001A72D0"/>
    <w:rsid w:val="001B0AB7"/>
    <w:rsid w:val="001B3E1C"/>
    <w:rsid w:val="001B4E69"/>
    <w:rsid w:val="001B5A25"/>
    <w:rsid w:val="001C730E"/>
    <w:rsid w:val="001F32C5"/>
    <w:rsid w:val="001F7E0C"/>
    <w:rsid w:val="002023ED"/>
    <w:rsid w:val="002115F2"/>
    <w:rsid w:val="00231F68"/>
    <w:rsid w:val="00246C9D"/>
    <w:rsid w:val="00251B84"/>
    <w:rsid w:val="00272EFE"/>
    <w:rsid w:val="00273A20"/>
    <w:rsid w:val="00296A81"/>
    <w:rsid w:val="002A6A43"/>
    <w:rsid w:val="002E0BD8"/>
    <w:rsid w:val="002F1B76"/>
    <w:rsid w:val="00313FCB"/>
    <w:rsid w:val="0033354D"/>
    <w:rsid w:val="003768A1"/>
    <w:rsid w:val="003947C5"/>
    <w:rsid w:val="003B5FA5"/>
    <w:rsid w:val="003B6FBD"/>
    <w:rsid w:val="003C7ECB"/>
    <w:rsid w:val="003D33FE"/>
    <w:rsid w:val="003F011E"/>
    <w:rsid w:val="003F372E"/>
    <w:rsid w:val="004065F7"/>
    <w:rsid w:val="004444DE"/>
    <w:rsid w:val="00452B77"/>
    <w:rsid w:val="004669A9"/>
    <w:rsid w:val="00470185"/>
    <w:rsid w:val="00477349"/>
    <w:rsid w:val="00482B5D"/>
    <w:rsid w:val="0048482E"/>
    <w:rsid w:val="0048779F"/>
    <w:rsid w:val="0049137A"/>
    <w:rsid w:val="004A410E"/>
    <w:rsid w:val="004B6C62"/>
    <w:rsid w:val="004D0EB2"/>
    <w:rsid w:val="004D1FE0"/>
    <w:rsid w:val="004F0F21"/>
    <w:rsid w:val="00500F87"/>
    <w:rsid w:val="00512858"/>
    <w:rsid w:val="00522085"/>
    <w:rsid w:val="00522CB3"/>
    <w:rsid w:val="00522E44"/>
    <w:rsid w:val="00537ED5"/>
    <w:rsid w:val="00542B51"/>
    <w:rsid w:val="00550170"/>
    <w:rsid w:val="00561DFA"/>
    <w:rsid w:val="005925ED"/>
    <w:rsid w:val="0059565D"/>
    <w:rsid w:val="005A03B9"/>
    <w:rsid w:val="005B35B9"/>
    <w:rsid w:val="005B39E7"/>
    <w:rsid w:val="00607E96"/>
    <w:rsid w:val="0065172F"/>
    <w:rsid w:val="006636AE"/>
    <w:rsid w:val="00695D2C"/>
    <w:rsid w:val="006A1944"/>
    <w:rsid w:val="006B4C3B"/>
    <w:rsid w:val="006B76ED"/>
    <w:rsid w:val="006D1F8A"/>
    <w:rsid w:val="006F7214"/>
    <w:rsid w:val="00703833"/>
    <w:rsid w:val="00726526"/>
    <w:rsid w:val="00743608"/>
    <w:rsid w:val="007554D7"/>
    <w:rsid w:val="00785E67"/>
    <w:rsid w:val="0078640A"/>
    <w:rsid w:val="00793687"/>
    <w:rsid w:val="007A0145"/>
    <w:rsid w:val="007B19C4"/>
    <w:rsid w:val="007E7AE9"/>
    <w:rsid w:val="00801A25"/>
    <w:rsid w:val="00827294"/>
    <w:rsid w:val="008427FD"/>
    <w:rsid w:val="00862CF6"/>
    <w:rsid w:val="008819F4"/>
    <w:rsid w:val="00886A41"/>
    <w:rsid w:val="00897AA1"/>
    <w:rsid w:val="008B290F"/>
    <w:rsid w:val="008B37B8"/>
    <w:rsid w:val="008B788B"/>
    <w:rsid w:val="008C36BF"/>
    <w:rsid w:val="008C6E12"/>
    <w:rsid w:val="008F444D"/>
    <w:rsid w:val="00920CD6"/>
    <w:rsid w:val="00957083"/>
    <w:rsid w:val="00964252"/>
    <w:rsid w:val="009700B4"/>
    <w:rsid w:val="009A0FFD"/>
    <w:rsid w:val="009B2B6E"/>
    <w:rsid w:val="009B79FA"/>
    <w:rsid w:val="009D3092"/>
    <w:rsid w:val="009D42E3"/>
    <w:rsid w:val="009F2E7F"/>
    <w:rsid w:val="00A12426"/>
    <w:rsid w:val="00A476DE"/>
    <w:rsid w:val="00A563BD"/>
    <w:rsid w:val="00A72F31"/>
    <w:rsid w:val="00A8001E"/>
    <w:rsid w:val="00AC059E"/>
    <w:rsid w:val="00AC3215"/>
    <w:rsid w:val="00AC3C34"/>
    <w:rsid w:val="00AD38A9"/>
    <w:rsid w:val="00AD640D"/>
    <w:rsid w:val="00B00DDF"/>
    <w:rsid w:val="00B03062"/>
    <w:rsid w:val="00B13678"/>
    <w:rsid w:val="00B503EA"/>
    <w:rsid w:val="00B66F1A"/>
    <w:rsid w:val="00B75E28"/>
    <w:rsid w:val="00C40273"/>
    <w:rsid w:val="00C56CCD"/>
    <w:rsid w:val="00C8492E"/>
    <w:rsid w:val="00CA13FB"/>
    <w:rsid w:val="00CF7020"/>
    <w:rsid w:val="00D734CE"/>
    <w:rsid w:val="00DA47A1"/>
    <w:rsid w:val="00DB32EE"/>
    <w:rsid w:val="00DC1F8B"/>
    <w:rsid w:val="00DC43D2"/>
    <w:rsid w:val="00DD7722"/>
    <w:rsid w:val="00DF50B9"/>
    <w:rsid w:val="00E2089E"/>
    <w:rsid w:val="00E230A5"/>
    <w:rsid w:val="00E2582C"/>
    <w:rsid w:val="00E51E4B"/>
    <w:rsid w:val="00E53241"/>
    <w:rsid w:val="00E87755"/>
    <w:rsid w:val="00EA3F30"/>
    <w:rsid w:val="00EA455F"/>
    <w:rsid w:val="00EB14A7"/>
    <w:rsid w:val="00EB1956"/>
    <w:rsid w:val="00EB5836"/>
    <w:rsid w:val="00EC37CA"/>
    <w:rsid w:val="00EC6BF7"/>
    <w:rsid w:val="00EE74EC"/>
    <w:rsid w:val="00F06D26"/>
    <w:rsid w:val="00F43B6D"/>
    <w:rsid w:val="00F665A4"/>
    <w:rsid w:val="00FA0D8C"/>
    <w:rsid w:val="00FE44B2"/>
    <w:rsid w:val="00FE5D9E"/>
    <w:rsid w:val="00FF2CEE"/>
    <w:rsid w:val="00FF65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CD"/>
  </w:style>
  <w:style w:type="paragraph" w:styleId="Titre2">
    <w:name w:val="heading 2"/>
    <w:basedOn w:val="Normal"/>
    <w:next w:val="Normal"/>
    <w:link w:val="Titre2Car"/>
    <w:uiPriority w:val="9"/>
    <w:unhideWhenUsed/>
    <w:qFormat/>
    <w:rsid w:val="00EA455F"/>
    <w:pPr>
      <w:keepNext/>
      <w:spacing w:before="240" w:after="60" w:line="276" w:lineRule="auto"/>
      <w:outlineLvl w:val="1"/>
    </w:pPr>
    <w:rPr>
      <w:rFonts w:ascii="Cambria" w:eastAsia="Times New Roman" w:hAnsi="Cambria"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6E12"/>
    <w:pPr>
      <w:ind w:left="720"/>
      <w:contextualSpacing/>
    </w:pPr>
  </w:style>
  <w:style w:type="paragraph" w:styleId="Corpsdetexte">
    <w:name w:val="Body Text"/>
    <w:basedOn w:val="Normal"/>
    <w:link w:val="CorpsdetexteCar"/>
    <w:uiPriority w:val="1"/>
    <w:unhideWhenUsed/>
    <w:qFormat/>
    <w:rsid w:val="005B35B9"/>
    <w:pPr>
      <w:widowControl w:val="0"/>
      <w:spacing w:after="0" w:line="240" w:lineRule="auto"/>
      <w:ind w:left="2413"/>
    </w:pPr>
    <w:rPr>
      <w:rFonts w:ascii="Verdana" w:eastAsia="Verdana" w:hAnsi="Verdana"/>
      <w:sz w:val="18"/>
      <w:szCs w:val="18"/>
      <w:lang w:val="en-US"/>
    </w:rPr>
  </w:style>
  <w:style w:type="character" w:customStyle="1" w:styleId="CorpsdetexteCar">
    <w:name w:val="Corps de texte Car"/>
    <w:basedOn w:val="Policepardfaut"/>
    <w:link w:val="Corpsdetexte"/>
    <w:uiPriority w:val="1"/>
    <w:rsid w:val="005B35B9"/>
    <w:rPr>
      <w:rFonts w:ascii="Verdana" w:eastAsia="Verdana" w:hAnsi="Verdana"/>
      <w:sz w:val="18"/>
      <w:szCs w:val="18"/>
      <w:lang w:val="en-US"/>
    </w:rPr>
  </w:style>
  <w:style w:type="character" w:customStyle="1" w:styleId="Titre2Car">
    <w:name w:val="Titre 2 Car"/>
    <w:basedOn w:val="Policepardfaut"/>
    <w:link w:val="Titre2"/>
    <w:uiPriority w:val="9"/>
    <w:rsid w:val="00EA455F"/>
    <w:rPr>
      <w:rFonts w:ascii="Cambria" w:eastAsia="Times New Roman" w:hAnsi="Cambria" w:cs="Times New Roman"/>
      <w:b/>
      <w:bCs/>
      <w:i/>
      <w:iCs/>
      <w:sz w:val="28"/>
      <w:szCs w:val="28"/>
    </w:rPr>
  </w:style>
  <w:style w:type="paragraph" w:styleId="Textedebulles">
    <w:name w:val="Balloon Text"/>
    <w:basedOn w:val="Normal"/>
    <w:link w:val="TextedebullesCar"/>
    <w:uiPriority w:val="99"/>
    <w:semiHidden/>
    <w:unhideWhenUsed/>
    <w:rsid w:val="003947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47C5"/>
    <w:rPr>
      <w:rFonts w:ascii="Tahoma" w:hAnsi="Tahoma" w:cs="Tahoma"/>
      <w:sz w:val="16"/>
      <w:szCs w:val="16"/>
    </w:rPr>
  </w:style>
  <w:style w:type="paragraph" w:styleId="En-tte">
    <w:name w:val="header"/>
    <w:basedOn w:val="Normal"/>
    <w:link w:val="En-tteCar"/>
    <w:uiPriority w:val="99"/>
    <w:unhideWhenUsed/>
    <w:rsid w:val="0049137A"/>
    <w:pPr>
      <w:tabs>
        <w:tab w:val="center" w:pos="4536"/>
        <w:tab w:val="right" w:pos="9072"/>
      </w:tabs>
      <w:spacing w:after="0" w:line="240" w:lineRule="auto"/>
    </w:pPr>
  </w:style>
  <w:style w:type="character" w:customStyle="1" w:styleId="En-tteCar">
    <w:name w:val="En-tête Car"/>
    <w:basedOn w:val="Policepardfaut"/>
    <w:link w:val="En-tte"/>
    <w:uiPriority w:val="99"/>
    <w:rsid w:val="0049137A"/>
  </w:style>
  <w:style w:type="paragraph" w:styleId="Pieddepage">
    <w:name w:val="footer"/>
    <w:basedOn w:val="Normal"/>
    <w:link w:val="PieddepageCar"/>
    <w:uiPriority w:val="99"/>
    <w:unhideWhenUsed/>
    <w:rsid w:val="004913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137A"/>
  </w:style>
  <w:style w:type="table" w:styleId="Grilledutableau">
    <w:name w:val="Table Grid"/>
    <w:basedOn w:val="TableauNormal"/>
    <w:uiPriority w:val="39"/>
    <w:rsid w:val="00726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DF50B9"/>
    <w:pPr>
      <w:spacing w:after="0" w:line="240" w:lineRule="auto"/>
    </w:pPr>
    <w:rPr>
      <w:rFonts w:ascii="Calibri" w:eastAsia="Calibri" w:hAnsi="Calibri" w:cs="Times New Roman"/>
    </w:rPr>
  </w:style>
  <w:style w:type="character" w:customStyle="1" w:styleId="SansinterligneCar">
    <w:name w:val="Sans interligne Car"/>
    <w:link w:val="Sansinterligne"/>
    <w:uiPriority w:val="1"/>
    <w:rsid w:val="00DF50B9"/>
    <w:rPr>
      <w:rFonts w:ascii="Calibri" w:eastAsia="Calibri" w:hAnsi="Calibri" w:cs="Times New Roman"/>
    </w:rPr>
  </w:style>
  <w:style w:type="character" w:styleId="Lienhypertexte">
    <w:name w:val="Hyperlink"/>
    <w:basedOn w:val="Policepardfaut"/>
    <w:uiPriority w:val="99"/>
    <w:unhideWhenUsed/>
    <w:rsid w:val="00273A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CD"/>
  </w:style>
  <w:style w:type="paragraph" w:styleId="Titre2">
    <w:name w:val="heading 2"/>
    <w:basedOn w:val="Normal"/>
    <w:next w:val="Normal"/>
    <w:link w:val="Titre2Car"/>
    <w:uiPriority w:val="9"/>
    <w:unhideWhenUsed/>
    <w:qFormat/>
    <w:rsid w:val="00EA455F"/>
    <w:pPr>
      <w:keepNext/>
      <w:spacing w:before="240" w:after="60" w:line="276" w:lineRule="auto"/>
      <w:outlineLvl w:val="1"/>
    </w:pPr>
    <w:rPr>
      <w:rFonts w:ascii="Cambria" w:eastAsia="Times New Roman" w:hAnsi="Cambria"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6E12"/>
    <w:pPr>
      <w:ind w:left="720"/>
      <w:contextualSpacing/>
    </w:pPr>
  </w:style>
  <w:style w:type="paragraph" w:styleId="Corpsdetexte">
    <w:name w:val="Body Text"/>
    <w:basedOn w:val="Normal"/>
    <w:link w:val="CorpsdetexteCar"/>
    <w:uiPriority w:val="1"/>
    <w:unhideWhenUsed/>
    <w:qFormat/>
    <w:rsid w:val="005B35B9"/>
    <w:pPr>
      <w:widowControl w:val="0"/>
      <w:spacing w:after="0" w:line="240" w:lineRule="auto"/>
      <w:ind w:left="2413"/>
    </w:pPr>
    <w:rPr>
      <w:rFonts w:ascii="Verdana" w:eastAsia="Verdana" w:hAnsi="Verdana"/>
      <w:sz w:val="18"/>
      <w:szCs w:val="18"/>
      <w:lang w:val="en-US"/>
    </w:rPr>
  </w:style>
  <w:style w:type="character" w:customStyle="1" w:styleId="CorpsdetexteCar">
    <w:name w:val="Corps de texte Car"/>
    <w:basedOn w:val="Policepardfaut"/>
    <w:link w:val="Corpsdetexte"/>
    <w:uiPriority w:val="1"/>
    <w:rsid w:val="005B35B9"/>
    <w:rPr>
      <w:rFonts w:ascii="Verdana" w:eastAsia="Verdana" w:hAnsi="Verdana"/>
      <w:sz w:val="18"/>
      <w:szCs w:val="18"/>
      <w:lang w:val="en-US"/>
    </w:rPr>
  </w:style>
  <w:style w:type="character" w:customStyle="1" w:styleId="Titre2Car">
    <w:name w:val="Titre 2 Car"/>
    <w:basedOn w:val="Policepardfaut"/>
    <w:link w:val="Titre2"/>
    <w:uiPriority w:val="9"/>
    <w:rsid w:val="00EA455F"/>
    <w:rPr>
      <w:rFonts w:ascii="Cambria" w:eastAsia="Times New Roman" w:hAnsi="Cambria" w:cs="Times New Roman"/>
      <w:b/>
      <w:bCs/>
      <w:i/>
      <w:iCs/>
      <w:sz w:val="28"/>
      <w:szCs w:val="28"/>
    </w:rPr>
  </w:style>
  <w:style w:type="paragraph" w:styleId="Textedebulles">
    <w:name w:val="Balloon Text"/>
    <w:basedOn w:val="Normal"/>
    <w:link w:val="TextedebullesCar"/>
    <w:uiPriority w:val="99"/>
    <w:semiHidden/>
    <w:unhideWhenUsed/>
    <w:rsid w:val="003947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47C5"/>
    <w:rPr>
      <w:rFonts w:ascii="Tahoma" w:hAnsi="Tahoma" w:cs="Tahoma"/>
      <w:sz w:val="16"/>
      <w:szCs w:val="16"/>
    </w:rPr>
  </w:style>
  <w:style w:type="paragraph" w:styleId="En-tte">
    <w:name w:val="header"/>
    <w:basedOn w:val="Normal"/>
    <w:link w:val="En-tteCar"/>
    <w:uiPriority w:val="99"/>
    <w:unhideWhenUsed/>
    <w:rsid w:val="0049137A"/>
    <w:pPr>
      <w:tabs>
        <w:tab w:val="center" w:pos="4536"/>
        <w:tab w:val="right" w:pos="9072"/>
      </w:tabs>
      <w:spacing w:after="0" w:line="240" w:lineRule="auto"/>
    </w:pPr>
  </w:style>
  <w:style w:type="character" w:customStyle="1" w:styleId="En-tteCar">
    <w:name w:val="En-tête Car"/>
    <w:basedOn w:val="Policepardfaut"/>
    <w:link w:val="En-tte"/>
    <w:uiPriority w:val="99"/>
    <w:rsid w:val="0049137A"/>
  </w:style>
  <w:style w:type="paragraph" w:styleId="Pieddepage">
    <w:name w:val="footer"/>
    <w:basedOn w:val="Normal"/>
    <w:link w:val="PieddepageCar"/>
    <w:uiPriority w:val="99"/>
    <w:unhideWhenUsed/>
    <w:rsid w:val="004913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137A"/>
  </w:style>
  <w:style w:type="table" w:styleId="Grilledutableau">
    <w:name w:val="Table Grid"/>
    <w:basedOn w:val="TableauNormal"/>
    <w:uiPriority w:val="39"/>
    <w:rsid w:val="00726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DF50B9"/>
    <w:pPr>
      <w:spacing w:after="0" w:line="240" w:lineRule="auto"/>
    </w:pPr>
    <w:rPr>
      <w:rFonts w:ascii="Calibri" w:eastAsia="Calibri" w:hAnsi="Calibri" w:cs="Times New Roman"/>
    </w:rPr>
  </w:style>
  <w:style w:type="character" w:customStyle="1" w:styleId="SansinterligneCar">
    <w:name w:val="Sans interligne Car"/>
    <w:link w:val="Sansinterligne"/>
    <w:uiPriority w:val="1"/>
    <w:rsid w:val="00DF50B9"/>
    <w:rPr>
      <w:rFonts w:ascii="Calibri" w:eastAsia="Calibri" w:hAnsi="Calibri" w:cs="Times New Roman"/>
    </w:rPr>
  </w:style>
  <w:style w:type="character" w:styleId="Lienhypertexte">
    <w:name w:val="Hyperlink"/>
    <w:basedOn w:val="Policepardfaut"/>
    <w:uiPriority w:val="99"/>
    <w:unhideWhenUsed/>
    <w:rsid w:val="00273A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20988">
      <w:bodyDiv w:val="1"/>
      <w:marLeft w:val="0"/>
      <w:marRight w:val="0"/>
      <w:marTop w:val="0"/>
      <w:marBottom w:val="0"/>
      <w:divBdr>
        <w:top w:val="none" w:sz="0" w:space="0" w:color="auto"/>
        <w:left w:val="none" w:sz="0" w:space="0" w:color="auto"/>
        <w:bottom w:val="none" w:sz="0" w:space="0" w:color="auto"/>
        <w:right w:val="none" w:sz="0" w:space="0" w:color="auto"/>
      </w:divBdr>
    </w:div>
    <w:div w:id="355473736">
      <w:bodyDiv w:val="1"/>
      <w:marLeft w:val="0"/>
      <w:marRight w:val="0"/>
      <w:marTop w:val="0"/>
      <w:marBottom w:val="0"/>
      <w:divBdr>
        <w:top w:val="none" w:sz="0" w:space="0" w:color="auto"/>
        <w:left w:val="none" w:sz="0" w:space="0" w:color="auto"/>
        <w:bottom w:val="none" w:sz="0" w:space="0" w:color="auto"/>
        <w:right w:val="none" w:sz="0" w:space="0" w:color="auto"/>
      </w:divBdr>
    </w:div>
    <w:div w:id="474370224">
      <w:bodyDiv w:val="1"/>
      <w:marLeft w:val="0"/>
      <w:marRight w:val="0"/>
      <w:marTop w:val="0"/>
      <w:marBottom w:val="0"/>
      <w:divBdr>
        <w:top w:val="none" w:sz="0" w:space="0" w:color="auto"/>
        <w:left w:val="none" w:sz="0" w:space="0" w:color="auto"/>
        <w:bottom w:val="none" w:sz="0" w:space="0" w:color="auto"/>
        <w:right w:val="none" w:sz="0" w:space="0" w:color="auto"/>
      </w:divBdr>
    </w:div>
    <w:div w:id="654726272">
      <w:bodyDiv w:val="1"/>
      <w:marLeft w:val="0"/>
      <w:marRight w:val="0"/>
      <w:marTop w:val="0"/>
      <w:marBottom w:val="0"/>
      <w:divBdr>
        <w:top w:val="none" w:sz="0" w:space="0" w:color="auto"/>
        <w:left w:val="none" w:sz="0" w:space="0" w:color="auto"/>
        <w:bottom w:val="none" w:sz="0" w:space="0" w:color="auto"/>
        <w:right w:val="none" w:sz="0" w:space="0" w:color="auto"/>
      </w:divBdr>
    </w:div>
    <w:div w:id="753011856">
      <w:bodyDiv w:val="1"/>
      <w:marLeft w:val="0"/>
      <w:marRight w:val="0"/>
      <w:marTop w:val="0"/>
      <w:marBottom w:val="0"/>
      <w:divBdr>
        <w:top w:val="none" w:sz="0" w:space="0" w:color="auto"/>
        <w:left w:val="none" w:sz="0" w:space="0" w:color="auto"/>
        <w:bottom w:val="none" w:sz="0" w:space="0" w:color="auto"/>
        <w:right w:val="none" w:sz="0" w:space="0" w:color="auto"/>
      </w:divBdr>
    </w:div>
    <w:div w:id="944581777">
      <w:bodyDiv w:val="1"/>
      <w:marLeft w:val="0"/>
      <w:marRight w:val="0"/>
      <w:marTop w:val="0"/>
      <w:marBottom w:val="0"/>
      <w:divBdr>
        <w:top w:val="none" w:sz="0" w:space="0" w:color="auto"/>
        <w:left w:val="none" w:sz="0" w:space="0" w:color="auto"/>
        <w:bottom w:val="none" w:sz="0" w:space="0" w:color="auto"/>
        <w:right w:val="none" w:sz="0" w:space="0" w:color="auto"/>
      </w:divBdr>
    </w:div>
    <w:div w:id="1537039635">
      <w:bodyDiv w:val="1"/>
      <w:marLeft w:val="0"/>
      <w:marRight w:val="0"/>
      <w:marTop w:val="0"/>
      <w:marBottom w:val="0"/>
      <w:divBdr>
        <w:top w:val="none" w:sz="0" w:space="0" w:color="auto"/>
        <w:left w:val="none" w:sz="0" w:space="0" w:color="auto"/>
        <w:bottom w:val="none" w:sz="0" w:space="0" w:color="auto"/>
        <w:right w:val="none" w:sz="0" w:space="0" w:color="auto"/>
      </w:divBdr>
    </w:div>
    <w:div w:id="1600483388">
      <w:bodyDiv w:val="1"/>
      <w:marLeft w:val="0"/>
      <w:marRight w:val="0"/>
      <w:marTop w:val="0"/>
      <w:marBottom w:val="0"/>
      <w:divBdr>
        <w:top w:val="none" w:sz="0" w:space="0" w:color="auto"/>
        <w:left w:val="none" w:sz="0" w:space="0" w:color="auto"/>
        <w:bottom w:val="none" w:sz="0" w:space="0" w:color="auto"/>
        <w:right w:val="none" w:sz="0" w:space="0" w:color="auto"/>
      </w:divBdr>
      <w:divsChild>
        <w:div w:id="1860462515">
          <w:marLeft w:val="0"/>
          <w:marRight w:val="0"/>
          <w:marTop w:val="0"/>
          <w:marBottom w:val="0"/>
          <w:divBdr>
            <w:top w:val="none" w:sz="0" w:space="0" w:color="auto"/>
            <w:left w:val="none" w:sz="0" w:space="0" w:color="auto"/>
            <w:bottom w:val="none" w:sz="0" w:space="0" w:color="auto"/>
            <w:right w:val="none" w:sz="0" w:space="0" w:color="auto"/>
          </w:divBdr>
          <w:divsChild>
            <w:div w:id="1293440222">
              <w:marLeft w:val="0"/>
              <w:marRight w:val="0"/>
              <w:marTop w:val="0"/>
              <w:marBottom w:val="0"/>
              <w:divBdr>
                <w:top w:val="none" w:sz="0" w:space="0" w:color="auto"/>
                <w:left w:val="none" w:sz="0" w:space="0" w:color="auto"/>
                <w:bottom w:val="none" w:sz="0" w:space="0" w:color="auto"/>
                <w:right w:val="none" w:sz="0" w:space="0" w:color="auto"/>
              </w:divBdr>
              <w:divsChild>
                <w:div w:id="741949313">
                  <w:marLeft w:val="0"/>
                  <w:marRight w:val="0"/>
                  <w:marTop w:val="195"/>
                  <w:marBottom w:val="0"/>
                  <w:divBdr>
                    <w:top w:val="none" w:sz="0" w:space="0" w:color="auto"/>
                    <w:left w:val="none" w:sz="0" w:space="0" w:color="auto"/>
                    <w:bottom w:val="none" w:sz="0" w:space="0" w:color="auto"/>
                    <w:right w:val="none" w:sz="0" w:space="0" w:color="auto"/>
                  </w:divBdr>
                  <w:divsChild>
                    <w:div w:id="1930235382">
                      <w:marLeft w:val="0"/>
                      <w:marRight w:val="0"/>
                      <w:marTop w:val="0"/>
                      <w:marBottom w:val="0"/>
                      <w:divBdr>
                        <w:top w:val="none" w:sz="0" w:space="0" w:color="auto"/>
                        <w:left w:val="none" w:sz="0" w:space="0" w:color="auto"/>
                        <w:bottom w:val="none" w:sz="0" w:space="0" w:color="auto"/>
                        <w:right w:val="none" w:sz="0" w:space="0" w:color="auto"/>
                      </w:divBdr>
                      <w:divsChild>
                        <w:div w:id="568686190">
                          <w:marLeft w:val="0"/>
                          <w:marRight w:val="0"/>
                          <w:marTop w:val="0"/>
                          <w:marBottom w:val="0"/>
                          <w:divBdr>
                            <w:top w:val="none" w:sz="0" w:space="0" w:color="auto"/>
                            <w:left w:val="none" w:sz="0" w:space="0" w:color="auto"/>
                            <w:bottom w:val="none" w:sz="0" w:space="0" w:color="auto"/>
                            <w:right w:val="none" w:sz="0" w:space="0" w:color="auto"/>
                          </w:divBdr>
                          <w:divsChild>
                            <w:div w:id="1352224361">
                              <w:marLeft w:val="0"/>
                              <w:marRight w:val="0"/>
                              <w:marTop w:val="0"/>
                              <w:marBottom w:val="0"/>
                              <w:divBdr>
                                <w:top w:val="none" w:sz="0" w:space="0" w:color="auto"/>
                                <w:left w:val="none" w:sz="0" w:space="0" w:color="auto"/>
                                <w:bottom w:val="none" w:sz="0" w:space="0" w:color="auto"/>
                                <w:right w:val="none" w:sz="0" w:space="0" w:color="auto"/>
                              </w:divBdr>
                              <w:divsChild>
                                <w:div w:id="1482186264">
                                  <w:marLeft w:val="0"/>
                                  <w:marRight w:val="0"/>
                                  <w:marTop w:val="0"/>
                                  <w:marBottom w:val="0"/>
                                  <w:divBdr>
                                    <w:top w:val="none" w:sz="0" w:space="0" w:color="auto"/>
                                    <w:left w:val="none" w:sz="0" w:space="0" w:color="auto"/>
                                    <w:bottom w:val="none" w:sz="0" w:space="0" w:color="auto"/>
                                    <w:right w:val="none" w:sz="0" w:space="0" w:color="auto"/>
                                  </w:divBdr>
                                  <w:divsChild>
                                    <w:div w:id="608466274">
                                      <w:marLeft w:val="0"/>
                                      <w:marRight w:val="0"/>
                                      <w:marTop w:val="0"/>
                                      <w:marBottom w:val="0"/>
                                      <w:divBdr>
                                        <w:top w:val="none" w:sz="0" w:space="0" w:color="auto"/>
                                        <w:left w:val="none" w:sz="0" w:space="0" w:color="auto"/>
                                        <w:bottom w:val="none" w:sz="0" w:space="0" w:color="auto"/>
                                        <w:right w:val="none" w:sz="0" w:space="0" w:color="auto"/>
                                      </w:divBdr>
                                      <w:divsChild>
                                        <w:div w:id="46537644">
                                          <w:marLeft w:val="0"/>
                                          <w:marRight w:val="0"/>
                                          <w:marTop w:val="0"/>
                                          <w:marBottom w:val="0"/>
                                          <w:divBdr>
                                            <w:top w:val="none" w:sz="0" w:space="0" w:color="auto"/>
                                            <w:left w:val="none" w:sz="0" w:space="0" w:color="auto"/>
                                            <w:bottom w:val="none" w:sz="0" w:space="0" w:color="auto"/>
                                            <w:right w:val="none" w:sz="0" w:space="0" w:color="auto"/>
                                          </w:divBdr>
                                          <w:divsChild>
                                            <w:div w:id="676345052">
                                              <w:marLeft w:val="0"/>
                                              <w:marRight w:val="0"/>
                                              <w:marTop w:val="0"/>
                                              <w:marBottom w:val="0"/>
                                              <w:divBdr>
                                                <w:top w:val="none" w:sz="0" w:space="0" w:color="auto"/>
                                                <w:left w:val="none" w:sz="0" w:space="0" w:color="auto"/>
                                                <w:bottom w:val="none" w:sz="0" w:space="0" w:color="auto"/>
                                                <w:right w:val="none" w:sz="0" w:space="0" w:color="auto"/>
                                              </w:divBdr>
                                              <w:divsChild>
                                                <w:div w:id="625432790">
                                                  <w:marLeft w:val="0"/>
                                                  <w:marRight w:val="0"/>
                                                  <w:marTop w:val="0"/>
                                                  <w:marBottom w:val="0"/>
                                                  <w:divBdr>
                                                    <w:top w:val="none" w:sz="0" w:space="0" w:color="auto"/>
                                                    <w:left w:val="none" w:sz="0" w:space="0" w:color="auto"/>
                                                    <w:bottom w:val="none" w:sz="0" w:space="0" w:color="auto"/>
                                                    <w:right w:val="none" w:sz="0" w:space="0" w:color="auto"/>
                                                  </w:divBdr>
                                                  <w:divsChild>
                                                    <w:div w:id="919601250">
                                                      <w:marLeft w:val="0"/>
                                                      <w:marRight w:val="0"/>
                                                      <w:marTop w:val="0"/>
                                                      <w:marBottom w:val="180"/>
                                                      <w:divBdr>
                                                        <w:top w:val="none" w:sz="0" w:space="0" w:color="auto"/>
                                                        <w:left w:val="none" w:sz="0" w:space="0" w:color="auto"/>
                                                        <w:bottom w:val="none" w:sz="0" w:space="0" w:color="auto"/>
                                                        <w:right w:val="none" w:sz="0" w:space="0" w:color="auto"/>
                                                      </w:divBdr>
                                                      <w:divsChild>
                                                        <w:div w:id="1942638412">
                                                          <w:marLeft w:val="0"/>
                                                          <w:marRight w:val="0"/>
                                                          <w:marTop w:val="0"/>
                                                          <w:marBottom w:val="0"/>
                                                          <w:divBdr>
                                                            <w:top w:val="none" w:sz="0" w:space="0" w:color="auto"/>
                                                            <w:left w:val="none" w:sz="0" w:space="0" w:color="auto"/>
                                                            <w:bottom w:val="none" w:sz="0" w:space="0" w:color="auto"/>
                                                            <w:right w:val="none" w:sz="0" w:space="0" w:color="auto"/>
                                                          </w:divBdr>
                                                          <w:divsChild>
                                                            <w:div w:id="114953904">
                                                              <w:marLeft w:val="0"/>
                                                              <w:marRight w:val="0"/>
                                                              <w:marTop w:val="0"/>
                                                              <w:marBottom w:val="0"/>
                                                              <w:divBdr>
                                                                <w:top w:val="none" w:sz="0" w:space="0" w:color="auto"/>
                                                                <w:left w:val="none" w:sz="0" w:space="0" w:color="auto"/>
                                                                <w:bottom w:val="none" w:sz="0" w:space="0" w:color="auto"/>
                                                                <w:right w:val="none" w:sz="0" w:space="0" w:color="auto"/>
                                                              </w:divBdr>
                                                              <w:divsChild>
                                                                <w:div w:id="2138839802">
                                                                  <w:marLeft w:val="0"/>
                                                                  <w:marRight w:val="0"/>
                                                                  <w:marTop w:val="0"/>
                                                                  <w:marBottom w:val="0"/>
                                                                  <w:divBdr>
                                                                    <w:top w:val="none" w:sz="0" w:space="0" w:color="auto"/>
                                                                    <w:left w:val="none" w:sz="0" w:space="0" w:color="auto"/>
                                                                    <w:bottom w:val="none" w:sz="0" w:space="0" w:color="auto"/>
                                                                    <w:right w:val="none" w:sz="0" w:space="0" w:color="auto"/>
                                                                  </w:divBdr>
                                                                  <w:divsChild>
                                                                    <w:div w:id="839545520">
                                                                      <w:marLeft w:val="0"/>
                                                                      <w:marRight w:val="0"/>
                                                                      <w:marTop w:val="0"/>
                                                                      <w:marBottom w:val="0"/>
                                                                      <w:divBdr>
                                                                        <w:top w:val="none" w:sz="0" w:space="0" w:color="auto"/>
                                                                        <w:left w:val="none" w:sz="0" w:space="0" w:color="auto"/>
                                                                        <w:bottom w:val="none" w:sz="0" w:space="0" w:color="auto"/>
                                                                        <w:right w:val="none" w:sz="0" w:space="0" w:color="auto"/>
                                                                      </w:divBdr>
                                                                      <w:divsChild>
                                                                        <w:div w:id="970090561">
                                                                          <w:marLeft w:val="0"/>
                                                                          <w:marRight w:val="0"/>
                                                                          <w:marTop w:val="0"/>
                                                                          <w:marBottom w:val="0"/>
                                                                          <w:divBdr>
                                                                            <w:top w:val="none" w:sz="0" w:space="0" w:color="auto"/>
                                                                            <w:left w:val="none" w:sz="0" w:space="0" w:color="auto"/>
                                                                            <w:bottom w:val="none" w:sz="0" w:space="0" w:color="auto"/>
                                                                            <w:right w:val="none" w:sz="0" w:space="0" w:color="auto"/>
                                                                          </w:divBdr>
                                                                          <w:divsChild>
                                                                            <w:div w:id="12938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25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CC393-CC51-4E48-973E-08129C54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3862</Words>
  <Characters>21244</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IRISGOV</Company>
  <LinksUpToDate>false</LinksUpToDate>
  <CharactersWithSpaces>25056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VALCKE Gaëlle</dc:creator>
  <cp:lastModifiedBy>Olivier Laruelle</cp:lastModifiedBy>
  <cp:revision>2</cp:revision>
  <cp:lastPrinted>2016-04-25T08:29:00Z</cp:lastPrinted>
  <dcterms:created xsi:type="dcterms:W3CDTF">2016-04-25T15:27:00Z</dcterms:created>
  <dcterms:modified xsi:type="dcterms:W3CDTF">2016-04-25T15:27:00Z</dcterms:modified>
</cp:coreProperties>
</file>