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single" w:sz="18" w:space="1" w:color="auto"/>
          <w:left w:val="single" w:sz="18" w:space="4" w:color="auto"/>
          <w:bottom w:val="single" w:sz="18" w:space="1" w:color="auto"/>
          <w:right w:val="single" w:sz="18" w:space="4" w:color="auto"/>
        </w:pBdr>
        <w:jc w:val="center"/>
        <w:rPr>
          <w:b/>
          <w:sz w:val="28"/>
          <w:szCs w:val="28"/>
        </w:rPr>
      </w:pPr>
      <w:r>
        <w:rPr>
          <w:b/>
          <w:sz w:val="28"/>
          <w:szCs w:val="28"/>
        </w:rPr>
        <w:t>Achats possibles grâce à la subvention « gratuité » en maternelle</w:t>
      </w:r>
    </w:p>
    <w:p>
      <w:pPr>
        <w:jc w:val="both"/>
        <w:rPr>
          <w:sz w:val="24"/>
          <w:szCs w:val="24"/>
        </w:rPr>
      </w:pPr>
      <w:r>
        <w:rPr>
          <w:sz w:val="24"/>
          <w:szCs w:val="24"/>
        </w:rPr>
        <w:t xml:space="preserve">Pour rappel, des </w:t>
      </w:r>
      <w:r>
        <w:rPr>
          <w:b/>
          <w:i/>
          <w:sz w:val="24"/>
          <w:szCs w:val="24"/>
        </w:rPr>
        <w:t>dotations</w:t>
      </w:r>
      <w:r>
        <w:rPr>
          <w:sz w:val="24"/>
          <w:szCs w:val="24"/>
        </w:rPr>
        <w:t xml:space="preserve"> et des </w:t>
      </w:r>
      <w:r>
        <w:rPr>
          <w:b/>
          <w:i/>
          <w:sz w:val="24"/>
          <w:szCs w:val="24"/>
        </w:rPr>
        <w:t>subventions de fonctionnement annuelles et forfaitaires</w:t>
      </w:r>
      <w:r>
        <w:rPr>
          <w:sz w:val="24"/>
          <w:szCs w:val="24"/>
        </w:rPr>
        <w:t xml:space="preserve"> sont accordées pour couvrir les frais afférents au </w:t>
      </w:r>
      <w:r>
        <w:rPr>
          <w:b/>
          <w:sz w:val="24"/>
          <w:szCs w:val="24"/>
        </w:rPr>
        <w:t>fonctionnement et à l'équipement des écoles</w:t>
      </w:r>
      <w:r>
        <w:rPr>
          <w:sz w:val="24"/>
          <w:szCs w:val="24"/>
        </w:rPr>
        <w:t>, et à la distribution gratuite de manuels et de fournitures scolaires aux élèves soumis à l'obligation scolaire.</w:t>
      </w:r>
    </w:p>
    <w:p>
      <w:pPr>
        <w:jc w:val="both"/>
        <w:rPr>
          <w:b/>
          <w:sz w:val="24"/>
          <w:szCs w:val="24"/>
        </w:rPr>
      </w:pPr>
      <w:r>
        <w:rPr>
          <w:sz w:val="24"/>
          <w:szCs w:val="24"/>
        </w:rPr>
        <w:t xml:space="preserve">Le montant octroyé, au niveau maternel, via la </w:t>
      </w:r>
      <w:r>
        <w:rPr>
          <w:b/>
          <w:sz w:val="24"/>
          <w:szCs w:val="24"/>
        </w:rPr>
        <w:t>subvention spécifique « gratuité »</w:t>
      </w:r>
      <w:r>
        <w:rPr>
          <w:sz w:val="24"/>
          <w:szCs w:val="24"/>
        </w:rPr>
        <w:t xml:space="preserve"> vise prioritairement l'achat des </w:t>
      </w:r>
      <w:r>
        <w:rPr>
          <w:b/>
          <w:sz w:val="24"/>
          <w:szCs w:val="24"/>
        </w:rPr>
        <w:t>fournitures scolaires</w:t>
      </w:r>
      <w:r>
        <w:rPr>
          <w:sz w:val="24"/>
          <w:szCs w:val="24"/>
        </w:rPr>
        <w:t xml:space="preserve"> définies comme étant tous les matériels nécessaires à l'atteinte des compétences de base telles que définies dans le référentiel des compétences initiales. Ce montant peut également couvrir les frais scolaires liés à l'organisation d'</w:t>
      </w:r>
      <w:r>
        <w:rPr>
          <w:b/>
          <w:sz w:val="24"/>
          <w:szCs w:val="24"/>
        </w:rPr>
        <w:t xml:space="preserve">activités </w:t>
      </w:r>
      <w:r>
        <w:rPr>
          <w:sz w:val="24"/>
          <w:szCs w:val="24"/>
        </w:rPr>
        <w:t xml:space="preserve">scolaires : </w:t>
      </w:r>
      <w:r>
        <w:rPr>
          <w:b/>
          <w:sz w:val="24"/>
          <w:szCs w:val="24"/>
        </w:rPr>
        <w:t>culturelles et sportives</w:t>
      </w:r>
      <w:r>
        <w:rPr>
          <w:sz w:val="24"/>
          <w:szCs w:val="24"/>
        </w:rPr>
        <w:t xml:space="preserve">, ou de </w:t>
      </w:r>
      <w:r>
        <w:rPr>
          <w:b/>
          <w:sz w:val="24"/>
          <w:szCs w:val="24"/>
        </w:rPr>
        <w:t>séjours pédagogiques avec nuitée(s)</w:t>
      </w:r>
      <w:r>
        <w:rPr>
          <w:sz w:val="24"/>
          <w:szCs w:val="24"/>
        </w:rPr>
        <w:t xml:space="preserve">. </w:t>
      </w:r>
    </w:p>
    <w:p>
      <w:pPr>
        <w:jc w:val="both"/>
        <w:rPr>
          <w:sz w:val="24"/>
          <w:szCs w:val="24"/>
        </w:rPr>
      </w:pPr>
      <w:r>
        <w:rPr>
          <w:sz w:val="24"/>
          <w:szCs w:val="24"/>
        </w:rPr>
        <w:t>Le tableau suivant détaille les achats possibles de fournitures scolaires, eu égard au prescrit légal tel que mentionné ci-dessus. Cette clarification permettra de faciliter le travail des équipes éducatives, des directions, des pouvoirs organisateurs mais aussi des agents du service général de l’Inspection et du service de la vérification comptable.</w:t>
      </w:r>
    </w:p>
    <w:p>
      <w:pPr>
        <w:rPr>
          <w:sz w:val="24"/>
          <w:szCs w:val="24"/>
        </w:rPr>
      </w:pPr>
    </w:p>
    <w:tbl>
      <w:tblPr>
        <w:tblStyle w:val="Grilledutableau"/>
        <w:tblpPr w:leftFromText="141" w:rightFromText="141" w:vertAnchor="text" w:tblpXSpec="center" w:tblpY="1"/>
        <w:tblOverlap w:val="never"/>
        <w:tblW w:w="14392" w:type="dxa"/>
        <w:tblLayout w:type="fixed"/>
        <w:tblLook w:val="04A0" w:firstRow="1" w:lastRow="0" w:firstColumn="1" w:lastColumn="0" w:noHBand="0" w:noVBand="1"/>
      </w:tblPr>
      <w:tblGrid>
        <w:gridCol w:w="3500"/>
        <w:gridCol w:w="3696"/>
        <w:gridCol w:w="3696"/>
        <w:gridCol w:w="3500"/>
      </w:tblGrid>
      <w:tr>
        <w:tc>
          <w:tcPr>
            <w:tcW w:w="3500" w:type="dxa"/>
            <w:tcBorders>
              <w:top w:val="nil"/>
              <w:left w:val="nil"/>
              <w:bottom w:val="single" w:sz="18" w:space="0" w:color="auto"/>
              <w:right w:val="nil"/>
            </w:tcBorders>
            <w:vAlign w:val="center"/>
          </w:tcPr>
          <w:p>
            <w:pPr>
              <w:jc w:val="center"/>
            </w:pPr>
          </w:p>
        </w:tc>
        <w:tc>
          <w:tcPr>
            <w:tcW w:w="3696" w:type="dxa"/>
            <w:tcBorders>
              <w:top w:val="nil"/>
              <w:left w:val="nil"/>
              <w:bottom w:val="single" w:sz="18" w:space="0" w:color="auto"/>
              <w:right w:val="single" w:sz="18" w:space="0" w:color="auto"/>
            </w:tcBorders>
            <w:shd w:val="clear" w:color="auto" w:fill="auto"/>
            <w:vAlign w:val="center"/>
          </w:tcPr>
          <w:p>
            <w:pPr>
              <w:jc w:val="center"/>
              <w:rPr>
                <w:b/>
              </w:rPr>
            </w:pPr>
          </w:p>
        </w:tc>
        <w:tc>
          <w:tcPr>
            <w:tcW w:w="3696" w:type="dxa"/>
            <w:tcBorders>
              <w:top w:val="single" w:sz="18" w:space="0" w:color="auto"/>
              <w:left w:val="single" w:sz="18" w:space="0" w:color="auto"/>
              <w:bottom w:val="single" w:sz="18" w:space="0" w:color="auto"/>
              <w:right w:val="single" w:sz="8" w:space="0" w:color="auto"/>
            </w:tcBorders>
            <w:shd w:val="clear" w:color="auto" w:fill="E2EFD9" w:themeFill="accent6" w:themeFillTint="33"/>
            <w:vAlign w:val="center"/>
          </w:tcPr>
          <w:p>
            <w:pPr>
              <w:jc w:val="center"/>
              <w:rPr>
                <w:b/>
                <w:sz w:val="24"/>
                <w:szCs w:val="24"/>
              </w:rPr>
            </w:pPr>
            <w:r>
              <w:rPr>
                <w:b/>
                <w:sz w:val="24"/>
                <w:szCs w:val="24"/>
              </w:rPr>
              <w:t xml:space="preserve">ACHATS AUTORISÉS </w:t>
            </w:r>
            <w:r>
              <w:rPr>
                <w:b/>
                <w:sz w:val="24"/>
                <w:szCs w:val="24"/>
              </w:rPr>
              <w:br/>
            </w:r>
            <w:r>
              <w:rPr>
                <w:sz w:val="24"/>
                <w:szCs w:val="24"/>
              </w:rPr>
              <w:t>par la subvention « Gratuité »</w:t>
            </w:r>
          </w:p>
        </w:tc>
        <w:tc>
          <w:tcPr>
            <w:tcW w:w="3500" w:type="dxa"/>
            <w:tcBorders>
              <w:left w:val="single" w:sz="18" w:space="0" w:color="auto"/>
            </w:tcBorders>
            <w:vAlign w:val="center"/>
          </w:tcPr>
          <w:p>
            <w:pPr>
              <w:jc w:val="center"/>
              <w:rPr>
                <w:b/>
                <w:sz w:val="24"/>
                <w:szCs w:val="24"/>
              </w:rPr>
            </w:pPr>
            <w:r>
              <w:rPr>
                <w:b/>
                <w:sz w:val="24"/>
                <w:szCs w:val="24"/>
              </w:rPr>
              <w:t xml:space="preserve">ACHATS NON REPRIS </w:t>
            </w:r>
            <w:r>
              <w:rPr>
                <w:b/>
                <w:sz w:val="24"/>
                <w:szCs w:val="24"/>
              </w:rPr>
              <w:br/>
            </w:r>
            <w:r>
              <w:rPr>
                <w:sz w:val="24"/>
                <w:szCs w:val="24"/>
              </w:rPr>
              <w:t>par la subvention « Gratuité »</w:t>
            </w:r>
          </w:p>
        </w:tc>
      </w:tr>
      <w:tr>
        <w:tc>
          <w:tcPr>
            <w:tcW w:w="3500" w:type="dxa"/>
            <w:tcBorders>
              <w:top w:val="single" w:sz="18" w:space="0" w:color="auto"/>
              <w:left w:val="single" w:sz="18" w:space="0" w:color="auto"/>
              <w:bottom w:val="single" w:sz="18" w:space="0" w:color="auto"/>
              <w:right w:val="single" w:sz="18" w:space="0" w:color="auto"/>
            </w:tcBorders>
            <w:vAlign w:val="center"/>
          </w:tcPr>
          <w:p>
            <w:pPr>
              <w:jc w:val="center"/>
              <w:rPr>
                <w:sz w:val="24"/>
                <w:szCs w:val="24"/>
              </w:rPr>
            </w:pPr>
            <w:r>
              <w:rPr>
                <w:sz w:val="24"/>
                <w:szCs w:val="24"/>
              </w:rPr>
              <w:t>Types de matériel</w:t>
            </w:r>
          </w:p>
        </w:tc>
        <w:tc>
          <w:tcPr>
            <w:tcW w:w="369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pPr>
              <w:jc w:val="center"/>
              <w:rPr>
                <w:sz w:val="24"/>
                <w:szCs w:val="24"/>
              </w:rPr>
            </w:pPr>
            <w:r>
              <w:rPr>
                <w:sz w:val="24"/>
                <w:szCs w:val="24"/>
              </w:rPr>
              <w:t>Exemples de domaines de compétences concernés</w:t>
            </w:r>
          </w:p>
        </w:tc>
        <w:tc>
          <w:tcPr>
            <w:tcW w:w="3696" w:type="dxa"/>
            <w:tcBorders>
              <w:top w:val="single" w:sz="18" w:space="0" w:color="auto"/>
              <w:left w:val="single" w:sz="18" w:space="0" w:color="auto"/>
              <w:bottom w:val="single" w:sz="18" w:space="0" w:color="auto"/>
              <w:right w:val="single" w:sz="8" w:space="0" w:color="auto"/>
            </w:tcBorders>
            <w:shd w:val="clear" w:color="auto" w:fill="E2EFD9" w:themeFill="accent6" w:themeFillTint="33"/>
            <w:vAlign w:val="center"/>
          </w:tcPr>
          <w:p>
            <w:pPr>
              <w:jc w:val="center"/>
              <w:rPr>
                <w:sz w:val="24"/>
                <w:szCs w:val="24"/>
              </w:rPr>
            </w:pPr>
            <w:r>
              <w:rPr>
                <w:sz w:val="24"/>
                <w:szCs w:val="24"/>
              </w:rPr>
              <w:t>parce que destinés à l'enfant</w:t>
            </w:r>
          </w:p>
          <w:p>
            <w:pPr>
              <w:jc w:val="center"/>
            </w:pPr>
          </w:p>
          <w:p>
            <w:pPr>
              <w:jc w:val="center"/>
            </w:pPr>
          </w:p>
          <w:p>
            <w:pPr>
              <w:jc w:val="center"/>
              <w:rPr>
                <w:b/>
                <w:i/>
                <w:sz w:val="18"/>
                <w:szCs w:val="18"/>
              </w:rPr>
            </w:pPr>
          </w:p>
        </w:tc>
        <w:tc>
          <w:tcPr>
            <w:tcW w:w="3500" w:type="dxa"/>
            <w:tcBorders>
              <w:left w:val="single" w:sz="18" w:space="0" w:color="auto"/>
            </w:tcBorders>
            <w:vAlign w:val="center"/>
          </w:tcPr>
          <w:p>
            <w:pPr>
              <w:jc w:val="center"/>
              <w:rPr>
                <w:sz w:val="24"/>
                <w:szCs w:val="24"/>
              </w:rPr>
            </w:pPr>
            <w:r>
              <w:br/>
            </w:r>
            <w:r>
              <w:rPr>
                <w:sz w:val="24"/>
                <w:szCs w:val="24"/>
              </w:rPr>
              <w:t>parce que destinés à l'</w:t>
            </w:r>
            <w:proofErr w:type="spellStart"/>
            <w:r>
              <w:rPr>
                <w:sz w:val="24"/>
                <w:szCs w:val="24"/>
              </w:rPr>
              <w:t>enseignant.e</w:t>
            </w:r>
            <w:proofErr w:type="spellEnd"/>
            <w:r>
              <w:rPr>
                <w:sz w:val="24"/>
                <w:szCs w:val="24"/>
              </w:rPr>
              <w:t xml:space="preserve">, </w:t>
            </w:r>
            <w:r>
              <w:rPr>
                <w:sz w:val="24"/>
                <w:szCs w:val="24"/>
              </w:rPr>
              <w:br/>
              <w:t xml:space="preserve">à l'organisation générale </w:t>
            </w:r>
            <w:r>
              <w:rPr>
                <w:sz w:val="24"/>
                <w:szCs w:val="24"/>
              </w:rPr>
              <w:br/>
              <w:t>de la classe ou de l'école</w:t>
            </w:r>
            <w:r>
              <w:rPr>
                <w:sz w:val="24"/>
                <w:szCs w:val="24"/>
              </w:rPr>
              <w:br/>
            </w:r>
          </w:p>
          <w:p>
            <w:pPr>
              <w:jc w:val="center"/>
              <w:rPr>
                <w:i/>
                <w:sz w:val="18"/>
                <w:szCs w:val="18"/>
              </w:rPr>
            </w:pPr>
            <w:r>
              <w:rPr>
                <w:i/>
                <w:sz w:val="18"/>
                <w:szCs w:val="18"/>
              </w:rPr>
              <w:t>(souvent utilisation pérenne)</w:t>
            </w:r>
          </w:p>
        </w:tc>
      </w:tr>
      <w:tr>
        <w:tc>
          <w:tcPr>
            <w:tcW w:w="3500" w:type="dxa"/>
            <w:tcBorders>
              <w:top w:val="single" w:sz="18" w:space="0" w:color="auto"/>
              <w:left w:val="single" w:sz="18" w:space="0" w:color="auto"/>
              <w:right w:val="single" w:sz="18" w:space="0" w:color="auto"/>
            </w:tcBorders>
            <w:vAlign w:val="center"/>
          </w:tcPr>
          <w:p>
            <w:pPr>
              <w:pStyle w:val="TableParagraph"/>
              <w:tabs>
                <w:tab w:val="left" w:pos="815"/>
                <w:tab w:val="left" w:pos="816"/>
              </w:tabs>
              <w:ind w:right="94"/>
              <w:jc w:val="center"/>
              <w:rPr>
                <w:b/>
                <w:i/>
                <w:sz w:val="24"/>
                <w:szCs w:val="24"/>
              </w:rPr>
            </w:pPr>
            <w:r>
              <w:rPr>
                <w:b/>
                <w:sz w:val="24"/>
                <w:szCs w:val="24"/>
              </w:rPr>
              <w:t>FOURNITURES CLASSIQUES COURANTES</w:t>
            </w:r>
          </w:p>
          <w:p>
            <w:pPr>
              <w:pStyle w:val="TableParagraph"/>
              <w:tabs>
                <w:tab w:val="left" w:pos="815"/>
                <w:tab w:val="left" w:pos="816"/>
              </w:tabs>
              <w:ind w:right="94"/>
              <w:jc w:val="center"/>
              <w:rPr>
                <w:u w:val="single"/>
              </w:rPr>
            </w:pPr>
          </w:p>
        </w:tc>
        <w:tc>
          <w:tcPr>
            <w:tcW w:w="3696" w:type="dxa"/>
            <w:tcBorders>
              <w:top w:val="single" w:sz="18" w:space="0" w:color="auto"/>
              <w:left w:val="single" w:sz="18" w:space="0" w:color="auto"/>
              <w:right w:val="single" w:sz="18" w:space="0" w:color="auto"/>
            </w:tcBorders>
            <w:shd w:val="clear" w:color="auto" w:fill="F2F2F2" w:themeFill="background1" w:themeFillShade="F2"/>
            <w:vAlign w:val="center"/>
          </w:tcPr>
          <w:p>
            <w:pPr>
              <w:jc w:val="center"/>
            </w:pPr>
            <w:r>
              <w:t>Langage</w:t>
            </w:r>
          </w:p>
          <w:p>
            <w:pPr>
              <w:jc w:val="center"/>
            </w:pPr>
            <w:r>
              <w:t>Langue de scolarisation</w:t>
            </w:r>
          </w:p>
          <w:p>
            <w:pPr>
              <w:jc w:val="center"/>
            </w:pPr>
            <w:r>
              <w:t>Communication orale et écrite</w:t>
            </w:r>
          </w:p>
          <w:p>
            <w:pPr>
              <w:jc w:val="center"/>
            </w:pPr>
          </w:p>
          <w:p>
            <w:pPr>
              <w:jc w:val="center"/>
            </w:pPr>
            <w:r>
              <w:t>Expression plastique</w:t>
            </w:r>
          </w:p>
          <w:p>
            <w:pPr>
              <w:jc w:val="center"/>
            </w:pPr>
          </w:p>
          <w:p>
            <w:pPr>
              <w:jc w:val="center"/>
            </w:pPr>
            <w:r>
              <w:lastRenderedPageBreak/>
              <w:t>Psychomotricité fine</w:t>
            </w:r>
          </w:p>
        </w:tc>
        <w:tc>
          <w:tcPr>
            <w:tcW w:w="3696" w:type="dxa"/>
            <w:tcBorders>
              <w:top w:val="single" w:sz="18" w:space="0" w:color="auto"/>
              <w:left w:val="single" w:sz="18" w:space="0" w:color="auto"/>
              <w:bottom w:val="single" w:sz="8" w:space="0" w:color="auto"/>
              <w:right w:val="single" w:sz="8" w:space="0" w:color="auto"/>
            </w:tcBorders>
            <w:shd w:val="clear" w:color="auto" w:fill="E2EFD9" w:themeFill="accent6" w:themeFillTint="33"/>
          </w:tcPr>
          <w:p>
            <w:pPr>
              <w:pStyle w:val="TableParagraph"/>
              <w:numPr>
                <w:ilvl w:val="0"/>
                <w:numId w:val="3"/>
              </w:numPr>
              <w:tabs>
                <w:tab w:val="left" w:pos="815"/>
                <w:tab w:val="left" w:pos="816"/>
              </w:tabs>
              <w:ind w:right="94"/>
            </w:pPr>
            <w:r>
              <w:lastRenderedPageBreak/>
              <w:t>Ardoise</w:t>
            </w:r>
          </w:p>
          <w:p>
            <w:pPr>
              <w:pStyle w:val="TableParagraph"/>
              <w:numPr>
                <w:ilvl w:val="0"/>
                <w:numId w:val="3"/>
              </w:numPr>
              <w:tabs>
                <w:tab w:val="left" w:pos="815"/>
                <w:tab w:val="left" w:pos="816"/>
              </w:tabs>
              <w:ind w:right="94"/>
            </w:pPr>
            <w:r>
              <w:t>Cahier</w:t>
            </w:r>
          </w:p>
          <w:p>
            <w:pPr>
              <w:pStyle w:val="TableParagraph"/>
              <w:numPr>
                <w:ilvl w:val="0"/>
                <w:numId w:val="3"/>
              </w:numPr>
              <w:tabs>
                <w:tab w:val="left" w:pos="815"/>
                <w:tab w:val="left" w:pos="816"/>
              </w:tabs>
              <w:ind w:right="94"/>
            </w:pPr>
            <w:r>
              <w:t>Cahier ou pochette de communication</w:t>
            </w:r>
          </w:p>
          <w:p>
            <w:pPr>
              <w:pStyle w:val="TableParagraph"/>
              <w:numPr>
                <w:ilvl w:val="0"/>
                <w:numId w:val="3"/>
              </w:numPr>
              <w:tabs>
                <w:tab w:val="left" w:pos="815"/>
                <w:tab w:val="left" w:pos="816"/>
              </w:tabs>
              <w:ind w:right="94"/>
            </w:pPr>
            <w:r>
              <w:t>Classeur</w:t>
            </w:r>
          </w:p>
          <w:p>
            <w:pPr>
              <w:pStyle w:val="TableParagraph"/>
              <w:numPr>
                <w:ilvl w:val="0"/>
                <w:numId w:val="3"/>
              </w:numPr>
              <w:tabs>
                <w:tab w:val="left" w:pos="815"/>
                <w:tab w:val="left" w:pos="816"/>
              </w:tabs>
              <w:ind w:right="94"/>
            </w:pPr>
            <w:r>
              <w:lastRenderedPageBreak/>
              <w:t>Craie de trottoir</w:t>
            </w:r>
          </w:p>
          <w:p>
            <w:pPr>
              <w:pStyle w:val="TableParagraph"/>
              <w:numPr>
                <w:ilvl w:val="0"/>
                <w:numId w:val="3"/>
              </w:numPr>
              <w:tabs>
                <w:tab w:val="left" w:pos="815"/>
                <w:tab w:val="left" w:pos="816"/>
              </w:tabs>
              <w:ind w:right="94"/>
            </w:pPr>
            <w:r>
              <w:t>Crayon</w:t>
            </w:r>
          </w:p>
          <w:p>
            <w:pPr>
              <w:pStyle w:val="TableParagraph"/>
              <w:numPr>
                <w:ilvl w:val="0"/>
                <w:numId w:val="3"/>
              </w:numPr>
              <w:tabs>
                <w:tab w:val="left" w:pos="815"/>
                <w:tab w:val="left" w:pos="816"/>
              </w:tabs>
              <w:ind w:right="94"/>
            </w:pPr>
            <w:r>
              <w:t>Farde</w:t>
            </w:r>
          </w:p>
          <w:p>
            <w:pPr>
              <w:pStyle w:val="TableParagraph"/>
              <w:numPr>
                <w:ilvl w:val="0"/>
                <w:numId w:val="3"/>
              </w:numPr>
              <w:tabs>
                <w:tab w:val="left" w:pos="815"/>
                <w:tab w:val="left" w:pos="816"/>
              </w:tabs>
              <w:ind w:right="94"/>
            </w:pPr>
            <w:r>
              <w:t>Feuille blanche/couleur</w:t>
            </w:r>
          </w:p>
          <w:p>
            <w:pPr>
              <w:pStyle w:val="TableParagraph"/>
              <w:numPr>
                <w:ilvl w:val="0"/>
                <w:numId w:val="3"/>
              </w:numPr>
              <w:tabs>
                <w:tab w:val="left" w:pos="815"/>
                <w:tab w:val="left" w:pos="816"/>
              </w:tabs>
              <w:ind w:right="94"/>
            </w:pPr>
            <w:r>
              <w:t>Feutre</w:t>
            </w:r>
          </w:p>
          <w:p>
            <w:pPr>
              <w:pStyle w:val="TableParagraph"/>
              <w:numPr>
                <w:ilvl w:val="0"/>
                <w:numId w:val="3"/>
              </w:numPr>
              <w:tabs>
                <w:tab w:val="left" w:pos="815"/>
                <w:tab w:val="left" w:pos="816"/>
              </w:tabs>
              <w:ind w:right="94"/>
            </w:pPr>
            <w:r>
              <w:t>Gomme</w:t>
            </w:r>
          </w:p>
          <w:p>
            <w:pPr>
              <w:pStyle w:val="TableParagraph"/>
              <w:numPr>
                <w:ilvl w:val="0"/>
                <w:numId w:val="3"/>
              </w:numPr>
              <w:tabs>
                <w:tab w:val="left" w:pos="815"/>
                <w:tab w:val="left" w:pos="816"/>
              </w:tabs>
              <w:ind w:right="94"/>
            </w:pPr>
            <w:r>
              <w:t>Pastel</w:t>
            </w:r>
          </w:p>
          <w:p>
            <w:pPr>
              <w:pStyle w:val="TableParagraph"/>
              <w:numPr>
                <w:ilvl w:val="0"/>
                <w:numId w:val="3"/>
              </w:numPr>
              <w:tabs>
                <w:tab w:val="left" w:pos="815"/>
                <w:tab w:val="left" w:pos="816"/>
              </w:tabs>
              <w:ind w:right="94"/>
            </w:pPr>
            <w:r>
              <w:t>Pochette de plastification</w:t>
            </w:r>
          </w:p>
          <w:p>
            <w:pPr>
              <w:pStyle w:val="TableParagraph"/>
              <w:numPr>
                <w:ilvl w:val="0"/>
                <w:numId w:val="3"/>
              </w:numPr>
              <w:tabs>
                <w:tab w:val="left" w:pos="815"/>
                <w:tab w:val="left" w:pos="816"/>
              </w:tabs>
              <w:ind w:right="94"/>
            </w:pPr>
            <w:r>
              <w:t>Pochette plastifiée</w:t>
            </w:r>
          </w:p>
          <w:p>
            <w:pPr>
              <w:pStyle w:val="TableParagraph"/>
              <w:numPr>
                <w:ilvl w:val="0"/>
                <w:numId w:val="3"/>
              </w:numPr>
              <w:tabs>
                <w:tab w:val="left" w:pos="815"/>
                <w:tab w:val="left" w:pos="816"/>
              </w:tabs>
              <w:ind w:right="94"/>
            </w:pPr>
            <w:r>
              <w:t>Stylo</w:t>
            </w:r>
          </w:p>
          <w:p>
            <w:pPr>
              <w:pStyle w:val="TableParagraph"/>
              <w:numPr>
                <w:ilvl w:val="0"/>
                <w:numId w:val="3"/>
              </w:numPr>
              <w:tabs>
                <w:tab w:val="left" w:pos="815"/>
                <w:tab w:val="left" w:pos="816"/>
              </w:tabs>
              <w:ind w:right="94"/>
            </w:pPr>
            <w:r>
              <w:t>Surligneur</w:t>
            </w:r>
          </w:p>
          <w:p>
            <w:pPr>
              <w:pStyle w:val="TableParagraph"/>
              <w:numPr>
                <w:ilvl w:val="0"/>
                <w:numId w:val="3"/>
              </w:numPr>
              <w:tabs>
                <w:tab w:val="left" w:pos="815"/>
                <w:tab w:val="left" w:pos="816"/>
              </w:tabs>
              <w:ind w:right="94"/>
            </w:pPr>
            <w:r>
              <w:t>Taille-crayon</w:t>
            </w:r>
          </w:p>
          <w:p>
            <w:pPr>
              <w:pStyle w:val="TableParagraph"/>
              <w:tabs>
                <w:tab w:val="left" w:pos="815"/>
                <w:tab w:val="left" w:pos="816"/>
              </w:tabs>
              <w:ind w:right="94"/>
            </w:pPr>
            <w:r>
              <w:t>Etc.</w:t>
            </w:r>
          </w:p>
        </w:tc>
        <w:tc>
          <w:tcPr>
            <w:tcW w:w="3500" w:type="dxa"/>
            <w:tcBorders>
              <w:left w:val="single" w:sz="18" w:space="0" w:color="auto"/>
            </w:tcBorders>
          </w:tcPr>
          <w:p>
            <w:pPr>
              <w:pStyle w:val="TableParagraph"/>
              <w:numPr>
                <w:ilvl w:val="0"/>
                <w:numId w:val="4"/>
              </w:numPr>
              <w:tabs>
                <w:tab w:val="left" w:pos="815"/>
                <w:tab w:val="left" w:pos="816"/>
              </w:tabs>
              <w:ind w:right="97"/>
            </w:pPr>
            <w:r>
              <w:lastRenderedPageBreak/>
              <w:t>Bac de classement individuel</w:t>
            </w:r>
          </w:p>
          <w:p>
            <w:pPr>
              <w:pStyle w:val="TableParagraph"/>
              <w:numPr>
                <w:ilvl w:val="0"/>
                <w:numId w:val="4"/>
              </w:numPr>
              <w:tabs>
                <w:tab w:val="left" w:pos="815"/>
                <w:tab w:val="left" w:pos="816"/>
              </w:tabs>
              <w:ind w:right="97"/>
            </w:pPr>
            <w:r>
              <w:t>Boite d’archives</w:t>
            </w:r>
          </w:p>
          <w:p>
            <w:pPr>
              <w:pStyle w:val="TableParagraph"/>
              <w:numPr>
                <w:ilvl w:val="0"/>
                <w:numId w:val="4"/>
              </w:numPr>
              <w:tabs>
                <w:tab w:val="left" w:pos="815"/>
                <w:tab w:val="left" w:pos="816"/>
              </w:tabs>
              <w:ind w:right="97"/>
            </w:pPr>
            <w:r>
              <w:t>Boite de rangement</w:t>
            </w:r>
          </w:p>
          <w:p>
            <w:pPr>
              <w:pStyle w:val="TableParagraph"/>
              <w:numPr>
                <w:ilvl w:val="0"/>
                <w:numId w:val="4"/>
              </w:numPr>
              <w:tabs>
                <w:tab w:val="left" w:pos="815"/>
                <w:tab w:val="left" w:pos="816"/>
              </w:tabs>
              <w:ind w:right="97"/>
            </w:pPr>
            <w:r>
              <w:t>Destructeur</w:t>
            </w:r>
          </w:p>
          <w:p>
            <w:pPr>
              <w:pStyle w:val="TableParagraph"/>
              <w:numPr>
                <w:ilvl w:val="0"/>
                <w:numId w:val="4"/>
              </w:numPr>
              <w:tabs>
                <w:tab w:val="left" w:pos="815"/>
                <w:tab w:val="left" w:pos="816"/>
              </w:tabs>
              <w:ind w:right="97"/>
            </w:pPr>
            <w:r>
              <w:t xml:space="preserve">Matériel de traçage, d’écriture </w:t>
            </w:r>
            <w:r>
              <w:lastRenderedPageBreak/>
              <w:t>et autre accessoire pour tous les types de tableaux</w:t>
            </w:r>
          </w:p>
          <w:p>
            <w:pPr>
              <w:pStyle w:val="Paragraphedeliste"/>
              <w:widowControl w:val="0"/>
              <w:numPr>
                <w:ilvl w:val="0"/>
                <w:numId w:val="4"/>
              </w:numPr>
              <w:tabs>
                <w:tab w:val="left" w:pos="815"/>
                <w:tab w:val="left" w:pos="816"/>
              </w:tabs>
              <w:autoSpaceDE w:val="0"/>
              <w:autoSpaceDN w:val="0"/>
              <w:spacing w:line="267" w:lineRule="exact"/>
              <w:rPr>
                <w:rFonts w:ascii="Calibri" w:eastAsia="Calibri" w:hAnsi="Calibri" w:cs="Calibri"/>
                <w:lang w:val="fr-FR"/>
              </w:rPr>
            </w:pPr>
            <w:r>
              <w:t>Photocopie</w:t>
            </w:r>
            <w:r>
              <w:br/>
              <w:t xml:space="preserve">Montage photocopié </w:t>
            </w:r>
          </w:p>
          <w:p>
            <w:pPr>
              <w:pStyle w:val="TableParagraph"/>
              <w:numPr>
                <w:ilvl w:val="0"/>
                <w:numId w:val="4"/>
              </w:numPr>
              <w:tabs>
                <w:tab w:val="left" w:pos="815"/>
                <w:tab w:val="left" w:pos="816"/>
              </w:tabs>
              <w:ind w:right="97"/>
            </w:pPr>
            <w:r>
              <w:t>Plastifieuse</w:t>
            </w:r>
          </w:p>
          <w:p>
            <w:pPr>
              <w:pStyle w:val="TableParagraph"/>
              <w:numPr>
                <w:ilvl w:val="0"/>
                <w:numId w:val="4"/>
              </w:numPr>
              <w:tabs>
                <w:tab w:val="left" w:pos="815"/>
                <w:tab w:val="left" w:pos="816"/>
              </w:tabs>
              <w:ind w:right="97"/>
            </w:pPr>
            <w:r>
              <w:t>Porte-revue</w:t>
            </w:r>
          </w:p>
          <w:p>
            <w:pPr>
              <w:pStyle w:val="TableParagraph"/>
              <w:numPr>
                <w:ilvl w:val="0"/>
                <w:numId w:val="4"/>
              </w:numPr>
              <w:tabs>
                <w:tab w:val="left" w:pos="815"/>
                <w:tab w:val="left" w:pos="816"/>
              </w:tabs>
              <w:ind w:right="97"/>
            </w:pPr>
            <w:r>
              <w:t>Poubelle</w:t>
            </w:r>
          </w:p>
          <w:p>
            <w:pPr>
              <w:pStyle w:val="TableParagraph"/>
              <w:numPr>
                <w:ilvl w:val="0"/>
                <w:numId w:val="4"/>
              </w:numPr>
              <w:tabs>
                <w:tab w:val="left" w:pos="815"/>
                <w:tab w:val="left" w:pos="816"/>
              </w:tabs>
              <w:ind w:right="97"/>
            </w:pPr>
            <w:r>
              <w:t>Relieuse</w:t>
            </w:r>
          </w:p>
          <w:p>
            <w:pPr>
              <w:pStyle w:val="TableParagraph"/>
              <w:numPr>
                <w:ilvl w:val="0"/>
                <w:numId w:val="4"/>
              </w:numPr>
              <w:tabs>
                <w:tab w:val="left" w:pos="815"/>
                <w:tab w:val="left" w:pos="816"/>
              </w:tabs>
              <w:ind w:right="97"/>
            </w:pPr>
            <w:r>
              <w:t>Rogneuse</w:t>
            </w:r>
          </w:p>
          <w:p>
            <w:pPr>
              <w:pStyle w:val="TableParagraph"/>
              <w:numPr>
                <w:ilvl w:val="0"/>
                <w:numId w:val="4"/>
              </w:numPr>
              <w:tabs>
                <w:tab w:val="left" w:pos="815"/>
                <w:tab w:val="left" w:pos="816"/>
              </w:tabs>
              <w:ind w:right="97"/>
            </w:pPr>
            <w:r>
              <w:t>Table lumineuse</w:t>
            </w:r>
          </w:p>
          <w:p>
            <w:pPr>
              <w:rPr>
                <w:lang w:val="fr-FR"/>
              </w:rPr>
            </w:pPr>
            <w:r>
              <w:rPr>
                <w:lang w:val="fr-FR"/>
              </w:rPr>
              <w:t>Etc.</w:t>
            </w:r>
          </w:p>
        </w:tc>
      </w:tr>
      <w:tr>
        <w:tc>
          <w:tcPr>
            <w:tcW w:w="3500" w:type="dxa"/>
            <w:tcBorders>
              <w:left w:val="single" w:sz="18" w:space="0" w:color="auto"/>
              <w:right w:val="single" w:sz="18" w:space="0" w:color="auto"/>
            </w:tcBorders>
            <w:vAlign w:val="center"/>
          </w:tcPr>
          <w:p>
            <w:pPr>
              <w:pStyle w:val="TableParagraph"/>
              <w:tabs>
                <w:tab w:val="left" w:pos="815"/>
                <w:tab w:val="left" w:pos="816"/>
              </w:tabs>
              <w:ind w:right="94"/>
              <w:jc w:val="center"/>
              <w:rPr>
                <w:b/>
                <w:sz w:val="24"/>
                <w:szCs w:val="24"/>
              </w:rPr>
            </w:pPr>
            <w:r>
              <w:rPr>
                <w:b/>
                <w:sz w:val="24"/>
                <w:szCs w:val="24"/>
              </w:rPr>
              <w:lastRenderedPageBreak/>
              <w:t>MATÉRIEL DE BRICOLAGE</w:t>
            </w:r>
          </w:p>
        </w:tc>
        <w:tc>
          <w:tcPr>
            <w:tcW w:w="3696" w:type="dxa"/>
            <w:tcBorders>
              <w:left w:val="single" w:sz="18" w:space="0" w:color="auto"/>
              <w:right w:val="single" w:sz="18" w:space="0" w:color="auto"/>
            </w:tcBorders>
            <w:shd w:val="clear" w:color="auto" w:fill="F2F2F2" w:themeFill="background1" w:themeFillShade="F2"/>
            <w:vAlign w:val="center"/>
          </w:tcPr>
          <w:p>
            <w:pPr>
              <w:jc w:val="center"/>
            </w:pPr>
            <w:r>
              <w:t>Langage et communication</w:t>
            </w:r>
          </w:p>
          <w:p>
            <w:pPr>
              <w:jc w:val="center"/>
            </w:pPr>
            <w:r>
              <w:t>Langue de scolarisation</w:t>
            </w:r>
          </w:p>
          <w:p>
            <w:pPr>
              <w:jc w:val="center"/>
            </w:pPr>
          </w:p>
          <w:p>
            <w:pPr>
              <w:jc w:val="center"/>
            </w:pPr>
            <w:r>
              <w:t>Expression plastique</w:t>
            </w:r>
          </w:p>
          <w:p>
            <w:pPr>
              <w:jc w:val="center"/>
            </w:pPr>
          </w:p>
          <w:p>
            <w:pPr>
              <w:jc w:val="center"/>
            </w:pPr>
            <w:r>
              <w:t>Techniques</w:t>
            </w:r>
          </w:p>
          <w:p>
            <w:pPr>
              <w:jc w:val="center"/>
            </w:pPr>
          </w:p>
          <w:p>
            <w:pPr>
              <w:jc w:val="center"/>
            </w:pPr>
            <w:r>
              <w:t>Psychomotricité fine</w:t>
            </w:r>
          </w:p>
          <w:p>
            <w:pPr>
              <w:jc w:val="center"/>
            </w:pPr>
            <w:r>
              <w:t>Gestion de la sécurité</w:t>
            </w:r>
          </w:p>
          <w:p>
            <w:pPr>
              <w:jc w:val="center"/>
            </w:pPr>
          </w:p>
          <w:p>
            <w:pPr>
              <w:jc w:val="center"/>
            </w:pPr>
            <w:r>
              <w:t>Citoyenneté</w:t>
            </w:r>
          </w:p>
        </w:tc>
        <w:tc>
          <w:tcPr>
            <w:tcW w:w="3696" w:type="dxa"/>
            <w:tcBorders>
              <w:top w:val="single" w:sz="8" w:space="0" w:color="auto"/>
              <w:left w:val="single" w:sz="18" w:space="0" w:color="auto"/>
              <w:bottom w:val="single" w:sz="8" w:space="0" w:color="auto"/>
              <w:right w:val="single" w:sz="8" w:space="0" w:color="auto"/>
            </w:tcBorders>
            <w:shd w:val="clear" w:color="auto" w:fill="E2EFD9" w:themeFill="accent6" w:themeFillTint="33"/>
            <w:vAlign w:val="center"/>
          </w:tcPr>
          <w:p>
            <w:pPr>
              <w:pStyle w:val="TableParagraph"/>
              <w:numPr>
                <w:ilvl w:val="0"/>
                <w:numId w:val="32"/>
              </w:numPr>
              <w:tabs>
                <w:tab w:val="left" w:pos="815"/>
                <w:tab w:val="left" w:pos="816"/>
              </w:tabs>
              <w:ind w:right="94"/>
            </w:pPr>
            <w:r>
              <w:t>Aiguille à piquer</w:t>
            </w:r>
          </w:p>
          <w:p>
            <w:pPr>
              <w:pStyle w:val="TableParagraph"/>
              <w:numPr>
                <w:ilvl w:val="0"/>
                <w:numId w:val="32"/>
              </w:numPr>
              <w:tabs>
                <w:tab w:val="left" w:pos="815"/>
                <w:tab w:val="left" w:pos="816"/>
              </w:tabs>
              <w:ind w:right="94"/>
            </w:pPr>
            <w:r>
              <w:t>Aquarelle</w:t>
            </w:r>
          </w:p>
          <w:p>
            <w:pPr>
              <w:pStyle w:val="TableParagraph"/>
              <w:numPr>
                <w:ilvl w:val="0"/>
                <w:numId w:val="32"/>
              </w:numPr>
              <w:tabs>
                <w:tab w:val="left" w:pos="815"/>
                <w:tab w:val="left" w:pos="816"/>
              </w:tabs>
              <w:ind w:right="94"/>
            </w:pPr>
            <w:r>
              <w:t>Attache</w:t>
            </w:r>
          </w:p>
          <w:p>
            <w:pPr>
              <w:pStyle w:val="TableParagraph"/>
              <w:numPr>
                <w:ilvl w:val="0"/>
                <w:numId w:val="32"/>
              </w:numPr>
              <w:tabs>
                <w:tab w:val="left" w:pos="815"/>
                <w:tab w:val="left" w:pos="816"/>
              </w:tabs>
              <w:ind w:right="94"/>
            </w:pPr>
            <w:r>
              <w:t>Bâton</w:t>
            </w:r>
          </w:p>
          <w:p>
            <w:pPr>
              <w:pStyle w:val="TableParagraph"/>
              <w:numPr>
                <w:ilvl w:val="0"/>
                <w:numId w:val="32"/>
              </w:numPr>
              <w:tabs>
                <w:tab w:val="left" w:pos="815"/>
                <w:tab w:val="left" w:pos="816"/>
              </w:tabs>
              <w:ind w:right="94"/>
            </w:pPr>
            <w:r>
              <w:t>Brosse</w:t>
            </w:r>
          </w:p>
          <w:p>
            <w:pPr>
              <w:pStyle w:val="TableParagraph"/>
              <w:numPr>
                <w:ilvl w:val="0"/>
                <w:numId w:val="32"/>
              </w:numPr>
              <w:tabs>
                <w:tab w:val="left" w:pos="815"/>
                <w:tab w:val="left" w:pos="816"/>
              </w:tabs>
              <w:ind w:right="94"/>
            </w:pPr>
            <w:r>
              <w:t>Canevas</w:t>
            </w:r>
          </w:p>
          <w:p>
            <w:pPr>
              <w:pStyle w:val="TableParagraph"/>
              <w:numPr>
                <w:ilvl w:val="0"/>
                <w:numId w:val="32"/>
              </w:numPr>
              <w:tabs>
                <w:tab w:val="left" w:pos="815"/>
                <w:tab w:val="left" w:pos="816"/>
              </w:tabs>
              <w:ind w:right="94"/>
            </w:pPr>
            <w:r>
              <w:t>Carte à gratter</w:t>
            </w:r>
          </w:p>
          <w:p>
            <w:pPr>
              <w:pStyle w:val="TableParagraph"/>
              <w:numPr>
                <w:ilvl w:val="0"/>
                <w:numId w:val="32"/>
              </w:numPr>
              <w:tabs>
                <w:tab w:val="left" w:pos="815"/>
                <w:tab w:val="left" w:pos="816"/>
              </w:tabs>
              <w:ind w:right="94"/>
            </w:pPr>
            <w:proofErr w:type="spellStart"/>
            <w:r>
              <w:t>Chiffonnette</w:t>
            </w:r>
            <w:proofErr w:type="spellEnd"/>
          </w:p>
          <w:p>
            <w:pPr>
              <w:pStyle w:val="TableParagraph"/>
              <w:numPr>
                <w:ilvl w:val="0"/>
                <w:numId w:val="32"/>
              </w:numPr>
              <w:tabs>
                <w:tab w:val="left" w:pos="815"/>
                <w:tab w:val="left" w:pos="816"/>
              </w:tabs>
              <w:ind w:right="94"/>
            </w:pPr>
            <w:r>
              <w:t>Ciseaux</w:t>
            </w:r>
          </w:p>
          <w:p>
            <w:pPr>
              <w:pStyle w:val="TableParagraph"/>
              <w:numPr>
                <w:ilvl w:val="0"/>
                <w:numId w:val="32"/>
              </w:numPr>
              <w:tabs>
                <w:tab w:val="left" w:pos="815"/>
                <w:tab w:val="left" w:pos="816"/>
              </w:tabs>
              <w:ind w:right="97"/>
            </w:pPr>
            <w:r>
              <w:t>Colle</w:t>
            </w:r>
          </w:p>
          <w:p>
            <w:pPr>
              <w:pStyle w:val="TableParagraph"/>
              <w:numPr>
                <w:ilvl w:val="0"/>
                <w:numId w:val="32"/>
              </w:numPr>
              <w:tabs>
                <w:tab w:val="left" w:pos="815"/>
                <w:tab w:val="left" w:pos="816"/>
              </w:tabs>
              <w:ind w:right="94"/>
            </w:pPr>
            <w:r>
              <w:t>Coloriage géant à réaliser à plusieurs</w:t>
            </w:r>
          </w:p>
          <w:p>
            <w:pPr>
              <w:pStyle w:val="TableParagraph"/>
              <w:numPr>
                <w:ilvl w:val="0"/>
                <w:numId w:val="32"/>
              </w:numPr>
              <w:tabs>
                <w:tab w:val="left" w:pos="815"/>
                <w:tab w:val="left" w:pos="816"/>
              </w:tabs>
              <w:ind w:right="94"/>
            </w:pPr>
            <w:r>
              <w:t>Cutter</w:t>
            </w:r>
          </w:p>
          <w:p>
            <w:pPr>
              <w:pStyle w:val="TableParagraph"/>
              <w:numPr>
                <w:ilvl w:val="0"/>
                <w:numId w:val="32"/>
              </w:numPr>
              <w:tabs>
                <w:tab w:val="left" w:pos="815"/>
                <w:tab w:val="left" w:pos="816"/>
              </w:tabs>
              <w:ind w:right="94"/>
            </w:pPr>
            <w:r>
              <w:t>Ébauchoir</w:t>
            </w:r>
          </w:p>
          <w:p>
            <w:pPr>
              <w:pStyle w:val="TableParagraph"/>
              <w:numPr>
                <w:ilvl w:val="0"/>
                <w:numId w:val="32"/>
              </w:numPr>
              <w:tabs>
                <w:tab w:val="left" w:pos="815"/>
                <w:tab w:val="left" w:pos="816"/>
              </w:tabs>
              <w:ind w:right="94"/>
            </w:pPr>
            <w:r>
              <w:t>Emporte-pièce</w:t>
            </w:r>
          </w:p>
          <w:p>
            <w:pPr>
              <w:pStyle w:val="TableParagraph"/>
              <w:numPr>
                <w:ilvl w:val="0"/>
                <w:numId w:val="32"/>
              </w:numPr>
              <w:tabs>
                <w:tab w:val="left" w:pos="815"/>
                <w:tab w:val="left" w:pos="816"/>
              </w:tabs>
              <w:ind w:right="94"/>
            </w:pPr>
            <w:r>
              <w:t>Encre</w:t>
            </w:r>
          </w:p>
          <w:p>
            <w:pPr>
              <w:pStyle w:val="TableParagraph"/>
              <w:numPr>
                <w:ilvl w:val="0"/>
                <w:numId w:val="32"/>
              </w:numPr>
              <w:tabs>
                <w:tab w:val="left" w:pos="815"/>
                <w:tab w:val="left" w:pos="816"/>
              </w:tabs>
              <w:ind w:right="94"/>
            </w:pPr>
            <w:r>
              <w:t>Éponge à peindre</w:t>
            </w:r>
          </w:p>
          <w:p>
            <w:pPr>
              <w:pStyle w:val="TableParagraph"/>
              <w:numPr>
                <w:ilvl w:val="0"/>
                <w:numId w:val="32"/>
              </w:numPr>
              <w:tabs>
                <w:tab w:val="left" w:pos="815"/>
                <w:tab w:val="left" w:pos="816"/>
              </w:tabs>
              <w:ind w:right="94"/>
            </w:pPr>
            <w:r>
              <w:t>Étiquette</w:t>
            </w:r>
          </w:p>
          <w:p>
            <w:pPr>
              <w:pStyle w:val="TableParagraph"/>
              <w:numPr>
                <w:ilvl w:val="0"/>
                <w:numId w:val="32"/>
              </w:numPr>
              <w:tabs>
                <w:tab w:val="left" w:pos="815"/>
                <w:tab w:val="left" w:pos="816"/>
              </w:tabs>
              <w:ind w:right="94"/>
            </w:pPr>
            <w:r>
              <w:t>Feutrine</w:t>
            </w:r>
          </w:p>
          <w:p>
            <w:pPr>
              <w:pStyle w:val="TableParagraph"/>
              <w:numPr>
                <w:ilvl w:val="0"/>
                <w:numId w:val="32"/>
              </w:numPr>
              <w:tabs>
                <w:tab w:val="left" w:pos="815"/>
                <w:tab w:val="left" w:pos="816"/>
              </w:tabs>
              <w:ind w:right="94"/>
            </w:pPr>
            <w:r>
              <w:lastRenderedPageBreak/>
              <w:t>Ficelle</w:t>
            </w:r>
          </w:p>
          <w:p>
            <w:pPr>
              <w:pStyle w:val="TableParagraph"/>
              <w:numPr>
                <w:ilvl w:val="0"/>
                <w:numId w:val="32"/>
              </w:numPr>
              <w:tabs>
                <w:tab w:val="left" w:pos="815"/>
                <w:tab w:val="left" w:pos="816"/>
              </w:tabs>
              <w:ind w:right="94"/>
            </w:pPr>
            <w:r>
              <w:t>Fil</w:t>
            </w:r>
          </w:p>
          <w:p>
            <w:pPr>
              <w:pStyle w:val="TableParagraph"/>
              <w:numPr>
                <w:ilvl w:val="0"/>
                <w:numId w:val="32"/>
              </w:numPr>
              <w:tabs>
                <w:tab w:val="left" w:pos="815"/>
                <w:tab w:val="left" w:pos="816"/>
              </w:tabs>
              <w:ind w:right="94"/>
            </w:pPr>
            <w:r>
              <w:t>Godet</w:t>
            </w:r>
          </w:p>
          <w:p>
            <w:pPr>
              <w:pStyle w:val="TableParagraph"/>
              <w:numPr>
                <w:ilvl w:val="0"/>
                <w:numId w:val="32"/>
              </w:numPr>
              <w:tabs>
                <w:tab w:val="left" w:pos="815"/>
                <w:tab w:val="left" w:pos="816"/>
              </w:tabs>
              <w:ind w:right="94"/>
            </w:pPr>
            <w:r>
              <w:t>Gommette</w:t>
            </w:r>
          </w:p>
          <w:p>
            <w:pPr>
              <w:pStyle w:val="TableParagraph"/>
              <w:numPr>
                <w:ilvl w:val="0"/>
                <w:numId w:val="32"/>
              </w:numPr>
              <w:tabs>
                <w:tab w:val="left" w:pos="815"/>
                <w:tab w:val="left" w:pos="816"/>
              </w:tabs>
              <w:ind w:right="94"/>
            </w:pPr>
            <w:r>
              <w:t>Gouache</w:t>
            </w:r>
          </w:p>
          <w:p>
            <w:pPr>
              <w:pStyle w:val="TableParagraph"/>
              <w:numPr>
                <w:ilvl w:val="0"/>
                <w:numId w:val="32"/>
              </w:numPr>
              <w:tabs>
                <w:tab w:val="left" w:pos="815"/>
                <w:tab w:val="left" w:pos="816"/>
              </w:tabs>
              <w:ind w:right="94"/>
            </w:pPr>
            <w:r>
              <w:t>Grille</w:t>
            </w:r>
          </w:p>
          <w:p>
            <w:pPr>
              <w:pStyle w:val="TableParagraph"/>
              <w:numPr>
                <w:ilvl w:val="0"/>
                <w:numId w:val="32"/>
              </w:numPr>
              <w:tabs>
                <w:tab w:val="left" w:pos="815"/>
                <w:tab w:val="left" w:pos="816"/>
              </w:tabs>
              <w:ind w:right="94"/>
            </w:pPr>
            <w:r>
              <w:t>Latte</w:t>
            </w:r>
          </w:p>
          <w:p>
            <w:pPr>
              <w:pStyle w:val="TableParagraph"/>
              <w:numPr>
                <w:ilvl w:val="0"/>
                <w:numId w:val="32"/>
              </w:numPr>
              <w:tabs>
                <w:tab w:val="left" w:pos="815"/>
                <w:tab w:val="left" w:pos="816"/>
              </w:tabs>
              <w:ind w:right="94"/>
            </w:pPr>
            <w:r>
              <w:t>Marqueur fantaisie</w:t>
            </w:r>
          </w:p>
          <w:p>
            <w:pPr>
              <w:pStyle w:val="TableParagraph"/>
              <w:numPr>
                <w:ilvl w:val="0"/>
                <w:numId w:val="32"/>
              </w:numPr>
              <w:tabs>
                <w:tab w:val="left" w:pos="815"/>
                <w:tab w:val="left" w:pos="816"/>
              </w:tabs>
              <w:ind w:right="94"/>
            </w:pPr>
            <w:r>
              <w:t>Métal à repousser</w:t>
            </w:r>
          </w:p>
          <w:p>
            <w:pPr>
              <w:pStyle w:val="TableParagraph"/>
              <w:numPr>
                <w:ilvl w:val="0"/>
                <w:numId w:val="32"/>
              </w:numPr>
              <w:tabs>
                <w:tab w:val="left" w:pos="815"/>
                <w:tab w:val="left" w:pos="816"/>
              </w:tabs>
              <w:ind w:right="94"/>
            </w:pPr>
            <w:r>
              <w:t>Moule</w:t>
            </w:r>
          </w:p>
          <w:p>
            <w:pPr>
              <w:pStyle w:val="TableParagraph"/>
              <w:numPr>
                <w:ilvl w:val="0"/>
                <w:numId w:val="32"/>
              </w:numPr>
              <w:tabs>
                <w:tab w:val="left" w:pos="815"/>
                <w:tab w:val="left" w:pos="816"/>
              </w:tabs>
              <w:ind w:right="94"/>
            </w:pPr>
            <w:r>
              <w:t>Néoprène</w:t>
            </w:r>
          </w:p>
          <w:p>
            <w:pPr>
              <w:pStyle w:val="TableParagraph"/>
              <w:numPr>
                <w:ilvl w:val="0"/>
                <w:numId w:val="32"/>
              </w:numPr>
              <w:tabs>
                <w:tab w:val="left" w:pos="815"/>
                <w:tab w:val="left" w:pos="816"/>
              </w:tabs>
              <w:ind w:right="94"/>
            </w:pPr>
            <w:r>
              <w:t>Paillette</w:t>
            </w:r>
          </w:p>
          <w:p>
            <w:pPr>
              <w:pStyle w:val="TableParagraph"/>
              <w:numPr>
                <w:ilvl w:val="0"/>
                <w:numId w:val="32"/>
              </w:numPr>
              <w:tabs>
                <w:tab w:val="left" w:pos="815"/>
                <w:tab w:val="left" w:pos="816"/>
              </w:tabs>
              <w:ind w:right="94"/>
            </w:pPr>
            <w:r>
              <w:t>Palette</w:t>
            </w:r>
          </w:p>
          <w:p>
            <w:pPr>
              <w:pStyle w:val="TableParagraph"/>
              <w:numPr>
                <w:ilvl w:val="0"/>
                <w:numId w:val="32"/>
              </w:numPr>
              <w:tabs>
                <w:tab w:val="left" w:pos="815"/>
                <w:tab w:val="left" w:pos="816"/>
              </w:tabs>
              <w:ind w:right="94"/>
            </w:pPr>
            <w:r>
              <w:t>Papier de couleur, kraft, calque, fluo, de soie, crépon, métallisé, carton</w:t>
            </w:r>
          </w:p>
          <w:p>
            <w:pPr>
              <w:pStyle w:val="Paragraphedeliste"/>
              <w:numPr>
                <w:ilvl w:val="0"/>
                <w:numId w:val="32"/>
              </w:numPr>
            </w:pPr>
            <w:r>
              <w:t>Papier d'emballage</w:t>
            </w:r>
          </w:p>
          <w:p>
            <w:pPr>
              <w:pStyle w:val="TableParagraph"/>
              <w:numPr>
                <w:ilvl w:val="0"/>
                <w:numId w:val="32"/>
              </w:numPr>
              <w:tabs>
                <w:tab w:val="left" w:pos="815"/>
                <w:tab w:val="left" w:pos="816"/>
              </w:tabs>
              <w:ind w:right="97"/>
            </w:pPr>
            <w:r>
              <w:t>Papier-collant</w:t>
            </w:r>
          </w:p>
          <w:p>
            <w:pPr>
              <w:pStyle w:val="TableParagraph"/>
              <w:numPr>
                <w:ilvl w:val="0"/>
                <w:numId w:val="32"/>
              </w:numPr>
              <w:tabs>
                <w:tab w:val="left" w:pos="815"/>
                <w:tab w:val="left" w:pos="816"/>
              </w:tabs>
              <w:ind w:right="94"/>
            </w:pPr>
            <w:r>
              <w:t>Pâte à modeler</w:t>
            </w:r>
          </w:p>
          <w:p>
            <w:pPr>
              <w:pStyle w:val="TableParagraph"/>
              <w:numPr>
                <w:ilvl w:val="0"/>
                <w:numId w:val="32"/>
              </w:numPr>
              <w:tabs>
                <w:tab w:val="left" w:pos="815"/>
                <w:tab w:val="left" w:pos="816"/>
              </w:tabs>
              <w:ind w:right="94"/>
            </w:pPr>
            <w:r>
              <w:t>Peigne à peindre</w:t>
            </w:r>
          </w:p>
          <w:p>
            <w:pPr>
              <w:pStyle w:val="TableParagraph"/>
              <w:numPr>
                <w:ilvl w:val="0"/>
                <w:numId w:val="32"/>
              </w:numPr>
              <w:tabs>
                <w:tab w:val="left" w:pos="815"/>
                <w:tab w:val="left" w:pos="816"/>
              </w:tabs>
              <w:ind w:right="94"/>
            </w:pPr>
            <w:r>
              <w:t>Peinture acrylique, pour tissus, pour vitres</w:t>
            </w:r>
          </w:p>
          <w:p>
            <w:pPr>
              <w:pStyle w:val="TableParagraph"/>
              <w:numPr>
                <w:ilvl w:val="0"/>
                <w:numId w:val="32"/>
              </w:numPr>
              <w:tabs>
                <w:tab w:val="left" w:pos="815"/>
                <w:tab w:val="left" w:pos="816"/>
              </w:tabs>
              <w:ind w:right="94"/>
            </w:pPr>
            <w:r>
              <w:t>Perforateur à motifs</w:t>
            </w:r>
          </w:p>
          <w:p>
            <w:pPr>
              <w:pStyle w:val="TableParagraph"/>
              <w:numPr>
                <w:ilvl w:val="0"/>
                <w:numId w:val="32"/>
              </w:numPr>
              <w:tabs>
                <w:tab w:val="left" w:pos="815"/>
                <w:tab w:val="left" w:pos="816"/>
              </w:tabs>
              <w:ind w:right="94"/>
            </w:pPr>
            <w:r>
              <w:t>Perle</w:t>
            </w:r>
          </w:p>
          <w:p>
            <w:pPr>
              <w:pStyle w:val="TableParagraph"/>
              <w:numPr>
                <w:ilvl w:val="0"/>
                <w:numId w:val="32"/>
              </w:numPr>
              <w:tabs>
                <w:tab w:val="left" w:pos="815"/>
                <w:tab w:val="left" w:pos="816"/>
              </w:tabs>
              <w:ind w:right="94"/>
            </w:pPr>
            <w:r>
              <w:t>Pince</w:t>
            </w:r>
          </w:p>
          <w:p>
            <w:pPr>
              <w:pStyle w:val="TableParagraph"/>
              <w:numPr>
                <w:ilvl w:val="0"/>
                <w:numId w:val="32"/>
              </w:numPr>
              <w:tabs>
                <w:tab w:val="left" w:pos="815"/>
                <w:tab w:val="left" w:pos="816"/>
              </w:tabs>
              <w:ind w:right="94"/>
            </w:pPr>
            <w:r>
              <w:t>Pince à linge</w:t>
            </w:r>
          </w:p>
          <w:p>
            <w:pPr>
              <w:pStyle w:val="TableParagraph"/>
              <w:numPr>
                <w:ilvl w:val="0"/>
                <w:numId w:val="32"/>
              </w:numPr>
              <w:tabs>
                <w:tab w:val="left" w:pos="815"/>
                <w:tab w:val="left" w:pos="816"/>
              </w:tabs>
              <w:ind w:right="94"/>
            </w:pPr>
            <w:r>
              <w:t>Pinceau</w:t>
            </w:r>
          </w:p>
          <w:p>
            <w:pPr>
              <w:pStyle w:val="TableParagraph"/>
              <w:numPr>
                <w:ilvl w:val="0"/>
                <w:numId w:val="32"/>
              </w:numPr>
              <w:tabs>
                <w:tab w:val="left" w:pos="815"/>
                <w:tab w:val="left" w:pos="816"/>
              </w:tabs>
              <w:ind w:right="94"/>
            </w:pPr>
            <w:r>
              <w:t>Plume</w:t>
            </w:r>
          </w:p>
          <w:p>
            <w:pPr>
              <w:pStyle w:val="TableParagraph"/>
              <w:numPr>
                <w:ilvl w:val="0"/>
                <w:numId w:val="32"/>
              </w:numPr>
              <w:tabs>
                <w:tab w:val="left" w:pos="815"/>
                <w:tab w:val="left" w:pos="816"/>
              </w:tabs>
              <w:ind w:right="94"/>
            </w:pPr>
            <w:r>
              <w:t>Pochoir</w:t>
            </w:r>
          </w:p>
          <w:p>
            <w:pPr>
              <w:pStyle w:val="TableParagraph"/>
              <w:numPr>
                <w:ilvl w:val="0"/>
                <w:numId w:val="32"/>
              </w:numPr>
              <w:tabs>
                <w:tab w:val="left" w:pos="815"/>
                <w:tab w:val="left" w:pos="816"/>
              </w:tabs>
              <w:ind w:right="94"/>
            </w:pPr>
            <w:r>
              <w:t>Pompon</w:t>
            </w:r>
          </w:p>
          <w:p>
            <w:pPr>
              <w:pStyle w:val="TableParagraph"/>
              <w:numPr>
                <w:ilvl w:val="0"/>
                <w:numId w:val="32"/>
              </w:numPr>
              <w:tabs>
                <w:tab w:val="left" w:pos="815"/>
                <w:tab w:val="left" w:pos="816"/>
              </w:tabs>
              <w:ind w:right="94"/>
            </w:pPr>
            <w:r>
              <w:t>Punaise</w:t>
            </w:r>
          </w:p>
          <w:p>
            <w:pPr>
              <w:pStyle w:val="TableParagraph"/>
              <w:numPr>
                <w:ilvl w:val="0"/>
                <w:numId w:val="32"/>
              </w:numPr>
              <w:tabs>
                <w:tab w:val="left" w:pos="815"/>
                <w:tab w:val="left" w:pos="816"/>
              </w:tabs>
              <w:ind w:right="94"/>
            </w:pPr>
            <w:r>
              <w:t>Raphia</w:t>
            </w:r>
          </w:p>
          <w:p>
            <w:pPr>
              <w:pStyle w:val="TableParagraph"/>
              <w:numPr>
                <w:ilvl w:val="0"/>
                <w:numId w:val="32"/>
              </w:numPr>
              <w:tabs>
                <w:tab w:val="left" w:pos="815"/>
                <w:tab w:val="left" w:pos="816"/>
              </w:tabs>
              <w:ind w:right="94"/>
            </w:pPr>
            <w:r>
              <w:lastRenderedPageBreak/>
              <w:t>Rouleau</w:t>
            </w:r>
          </w:p>
          <w:p>
            <w:pPr>
              <w:pStyle w:val="TableParagraph"/>
              <w:numPr>
                <w:ilvl w:val="0"/>
                <w:numId w:val="32"/>
              </w:numPr>
              <w:tabs>
                <w:tab w:val="left" w:pos="815"/>
                <w:tab w:val="left" w:pos="816"/>
              </w:tabs>
              <w:ind w:right="94"/>
            </w:pPr>
            <w:r>
              <w:t>Ruban</w:t>
            </w:r>
          </w:p>
          <w:p>
            <w:pPr>
              <w:pStyle w:val="TableParagraph"/>
              <w:numPr>
                <w:ilvl w:val="0"/>
                <w:numId w:val="32"/>
              </w:numPr>
              <w:tabs>
                <w:tab w:val="left" w:pos="815"/>
                <w:tab w:val="left" w:pos="816"/>
              </w:tabs>
              <w:ind w:right="94"/>
            </w:pPr>
            <w:r>
              <w:t>Sable</w:t>
            </w:r>
          </w:p>
          <w:p>
            <w:pPr>
              <w:pStyle w:val="TableParagraph"/>
              <w:numPr>
                <w:ilvl w:val="0"/>
                <w:numId w:val="32"/>
              </w:numPr>
              <w:tabs>
                <w:tab w:val="left" w:pos="815"/>
                <w:tab w:val="left" w:pos="816"/>
              </w:tabs>
              <w:ind w:right="94"/>
            </w:pPr>
            <w:r>
              <w:t>Silhouette à contourner</w:t>
            </w:r>
          </w:p>
          <w:p>
            <w:pPr>
              <w:pStyle w:val="TableParagraph"/>
              <w:numPr>
                <w:ilvl w:val="0"/>
                <w:numId w:val="32"/>
              </w:numPr>
              <w:tabs>
                <w:tab w:val="left" w:pos="815"/>
                <w:tab w:val="left" w:pos="816"/>
              </w:tabs>
              <w:ind w:right="94"/>
            </w:pPr>
            <w:r>
              <w:t xml:space="preserve">Support à décorer en carton, en bois </w:t>
            </w:r>
            <w:bookmarkStart w:id="0" w:name="_GoBack"/>
            <w:bookmarkEnd w:id="0"/>
            <w:r>
              <w:t>en mousse</w:t>
            </w:r>
          </w:p>
          <w:p>
            <w:pPr>
              <w:pStyle w:val="TableParagraph"/>
              <w:numPr>
                <w:ilvl w:val="0"/>
                <w:numId w:val="32"/>
              </w:numPr>
              <w:tabs>
                <w:tab w:val="left" w:pos="815"/>
                <w:tab w:val="left" w:pos="816"/>
              </w:tabs>
              <w:ind w:right="94"/>
            </w:pPr>
            <w:r>
              <w:t>Tablier</w:t>
            </w:r>
          </w:p>
          <w:p>
            <w:pPr>
              <w:pStyle w:val="TableParagraph"/>
              <w:numPr>
                <w:ilvl w:val="0"/>
                <w:numId w:val="32"/>
              </w:numPr>
              <w:tabs>
                <w:tab w:val="left" w:pos="815"/>
                <w:tab w:val="left" w:pos="816"/>
              </w:tabs>
              <w:ind w:right="94"/>
            </w:pPr>
            <w:r>
              <w:t>Tampon</w:t>
            </w:r>
          </w:p>
          <w:p>
            <w:pPr>
              <w:pStyle w:val="TableParagraph"/>
              <w:numPr>
                <w:ilvl w:val="0"/>
                <w:numId w:val="32"/>
              </w:numPr>
              <w:tabs>
                <w:tab w:val="left" w:pos="815"/>
                <w:tab w:val="left" w:pos="816"/>
              </w:tabs>
              <w:ind w:right="94"/>
            </w:pPr>
            <w:r>
              <w:t>Terre</w:t>
            </w:r>
          </w:p>
          <w:p>
            <w:pPr>
              <w:pStyle w:val="TableParagraph"/>
              <w:numPr>
                <w:ilvl w:val="0"/>
                <w:numId w:val="32"/>
              </w:numPr>
              <w:tabs>
                <w:tab w:val="left" w:pos="815"/>
                <w:tab w:val="left" w:pos="816"/>
              </w:tabs>
              <w:ind w:right="94"/>
            </w:pPr>
            <w:r>
              <w:t>Tissu</w:t>
            </w:r>
          </w:p>
          <w:p>
            <w:pPr>
              <w:pStyle w:val="TableParagraph"/>
              <w:numPr>
                <w:ilvl w:val="0"/>
                <w:numId w:val="32"/>
              </w:numPr>
              <w:tabs>
                <w:tab w:val="left" w:pos="815"/>
                <w:tab w:val="left" w:pos="816"/>
              </w:tabs>
              <w:ind w:right="94"/>
            </w:pPr>
            <w:r>
              <w:t>Toile</w:t>
            </w:r>
          </w:p>
          <w:p>
            <w:pPr>
              <w:pStyle w:val="TableParagraph"/>
              <w:numPr>
                <w:ilvl w:val="0"/>
                <w:numId w:val="32"/>
              </w:numPr>
              <w:tabs>
                <w:tab w:val="left" w:pos="815"/>
                <w:tab w:val="left" w:pos="816"/>
              </w:tabs>
              <w:ind w:right="94"/>
            </w:pPr>
            <w:r>
              <w:t>Trombone</w:t>
            </w:r>
          </w:p>
          <w:p>
            <w:pPr>
              <w:pStyle w:val="TableParagraph"/>
              <w:numPr>
                <w:ilvl w:val="0"/>
                <w:numId w:val="32"/>
              </w:numPr>
              <w:tabs>
                <w:tab w:val="left" w:pos="815"/>
                <w:tab w:val="left" w:pos="816"/>
              </w:tabs>
              <w:ind w:right="97"/>
            </w:pPr>
            <w:r>
              <w:t>Velcro</w:t>
            </w:r>
          </w:p>
          <w:p>
            <w:pPr>
              <w:pStyle w:val="TableParagraph"/>
              <w:numPr>
                <w:ilvl w:val="0"/>
                <w:numId w:val="32"/>
              </w:numPr>
              <w:tabs>
                <w:tab w:val="left" w:pos="815"/>
                <w:tab w:val="left" w:pos="816"/>
              </w:tabs>
              <w:ind w:right="94"/>
            </w:pPr>
            <w:r>
              <w:t>Vernis</w:t>
            </w:r>
          </w:p>
          <w:p>
            <w:pPr>
              <w:pStyle w:val="TableParagraph"/>
              <w:numPr>
                <w:ilvl w:val="0"/>
                <w:numId w:val="32"/>
              </w:numPr>
              <w:tabs>
                <w:tab w:val="left" w:pos="815"/>
                <w:tab w:val="left" w:pos="816"/>
              </w:tabs>
              <w:ind w:right="94"/>
            </w:pPr>
            <w:r>
              <w:t>Verre</w:t>
            </w:r>
          </w:p>
          <w:p>
            <w:pPr>
              <w:pStyle w:val="TableParagraph"/>
              <w:numPr>
                <w:ilvl w:val="0"/>
                <w:numId w:val="32"/>
              </w:numPr>
              <w:tabs>
                <w:tab w:val="left" w:pos="815"/>
                <w:tab w:val="left" w:pos="816"/>
              </w:tabs>
              <w:ind w:right="94"/>
            </w:pPr>
            <w:r>
              <w:t>Yeux mobiles</w:t>
            </w:r>
          </w:p>
          <w:p>
            <w:pPr>
              <w:pStyle w:val="TableParagraph"/>
              <w:tabs>
                <w:tab w:val="left" w:pos="815"/>
                <w:tab w:val="left" w:pos="816"/>
              </w:tabs>
              <w:ind w:right="94"/>
            </w:pPr>
            <w:r>
              <w:t>Etc.</w:t>
            </w:r>
          </w:p>
        </w:tc>
        <w:tc>
          <w:tcPr>
            <w:tcW w:w="3500" w:type="dxa"/>
            <w:tcBorders>
              <w:left w:val="single" w:sz="18" w:space="0" w:color="auto"/>
            </w:tcBorders>
          </w:tcPr>
          <w:p>
            <w:pPr>
              <w:pStyle w:val="Paragraphedeliste"/>
              <w:numPr>
                <w:ilvl w:val="0"/>
                <w:numId w:val="6"/>
              </w:numPr>
            </w:pPr>
            <w:r>
              <w:lastRenderedPageBreak/>
              <w:t>Agrafeuse</w:t>
            </w:r>
          </w:p>
          <w:p>
            <w:pPr>
              <w:pStyle w:val="Paragraphedeliste"/>
              <w:numPr>
                <w:ilvl w:val="0"/>
                <w:numId w:val="6"/>
              </w:numPr>
            </w:pPr>
            <w:r>
              <w:t>Chevalet de peinture</w:t>
            </w:r>
          </w:p>
          <w:p>
            <w:pPr>
              <w:pStyle w:val="Paragraphedeliste"/>
              <w:numPr>
                <w:ilvl w:val="0"/>
                <w:numId w:val="6"/>
              </w:numPr>
            </w:pPr>
            <w:r>
              <w:t>Cisaille</w:t>
            </w:r>
          </w:p>
          <w:p>
            <w:pPr>
              <w:pStyle w:val="TableParagraph"/>
              <w:numPr>
                <w:ilvl w:val="0"/>
                <w:numId w:val="6"/>
              </w:numPr>
              <w:tabs>
                <w:tab w:val="left" w:pos="815"/>
                <w:tab w:val="left" w:pos="816"/>
              </w:tabs>
              <w:ind w:right="97"/>
            </w:pPr>
            <w:r>
              <w:t>Document pédagogique</w:t>
            </w:r>
          </w:p>
          <w:p>
            <w:pPr>
              <w:pStyle w:val="TableParagraph"/>
              <w:numPr>
                <w:ilvl w:val="0"/>
                <w:numId w:val="6"/>
              </w:numPr>
              <w:tabs>
                <w:tab w:val="left" w:pos="815"/>
                <w:tab w:val="left" w:pos="816"/>
              </w:tabs>
              <w:ind w:right="97"/>
            </w:pPr>
            <w:r>
              <w:t>Fichier pédagogique</w:t>
            </w:r>
          </w:p>
          <w:p>
            <w:pPr>
              <w:pStyle w:val="TableParagraph"/>
              <w:numPr>
                <w:ilvl w:val="0"/>
                <w:numId w:val="6"/>
              </w:numPr>
              <w:tabs>
                <w:tab w:val="left" w:pos="815"/>
                <w:tab w:val="left" w:pos="816"/>
              </w:tabs>
              <w:ind w:right="97"/>
            </w:pPr>
            <w:r>
              <w:t>Manuels scolaire, pédagogique</w:t>
            </w:r>
          </w:p>
          <w:p>
            <w:pPr>
              <w:pStyle w:val="Paragraphedeliste"/>
              <w:numPr>
                <w:ilvl w:val="0"/>
                <w:numId w:val="6"/>
              </w:numPr>
            </w:pPr>
            <w:r>
              <w:t>Matériel de fabrication spécifique : bougie, savon, etc.</w:t>
            </w:r>
          </w:p>
          <w:p>
            <w:pPr>
              <w:pStyle w:val="Paragraphedeliste"/>
              <w:numPr>
                <w:ilvl w:val="0"/>
                <w:numId w:val="6"/>
              </w:numPr>
            </w:pPr>
            <w:r>
              <w:t>Matériel de mesure</w:t>
            </w:r>
          </w:p>
          <w:p>
            <w:pPr>
              <w:pStyle w:val="Paragraphedeliste"/>
              <w:numPr>
                <w:ilvl w:val="0"/>
                <w:numId w:val="6"/>
              </w:numPr>
            </w:pPr>
            <w:r>
              <w:t>Ouvrage pédagogique</w:t>
            </w:r>
          </w:p>
          <w:p>
            <w:pPr>
              <w:pStyle w:val="Paragraphedeliste"/>
              <w:numPr>
                <w:ilvl w:val="0"/>
                <w:numId w:val="6"/>
              </w:numPr>
            </w:pPr>
            <w:r>
              <w:t>Perforatrice</w:t>
            </w:r>
          </w:p>
          <w:p>
            <w:pPr>
              <w:pStyle w:val="Paragraphedeliste"/>
              <w:numPr>
                <w:ilvl w:val="0"/>
                <w:numId w:val="6"/>
              </w:numPr>
            </w:pPr>
            <w:r>
              <w:t>Plastifieuse</w:t>
            </w:r>
          </w:p>
          <w:p>
            <w:pPr>
              <w:pStyle w:val="Paragraphedeliste"/>
              <w:numPr>
                <w:ilvl w:val="0"/>
                <w:numId w:val="6"/>
              </w:numPr>
            </w:pPr>
            <w:r>
              <w:t>Rogneuse</w:t>
            </w:r>
          </w:p>
          <w:p>
            <w:r>
              <w:t>Etc.</w:t>
            </w:r>
          </w:p>
        </w:tc>
      </w:tr>
      <w:tr>
        <w:tc>
          <w:tcPr>
            <w:tcW w:w="3500" w:type="dxa"/>
            <w:tcBorders>
              <w:left w:val="single" w:sz="18" w:space="0" w:color="auto"/>
              <w:right w:val="single" w:sz="18" w:space="0" w:color="auto"/>
            </w:tcBorders>
            <w:vAlign w:val="center"/>
          </w:tcPr>
          <w:p>
            <w:pPr>
              <w:pStyle w:val="TableParagraph"/>
              <w:tabs>
                <w:tab w:val="left" w:pos="815"/>
                <w:tab w:val="left" w:pos="816"/>
              </w:tabs>
              <w:spacing w:line="237" w:lineRule="auto"/>
              <w:ind w:right="359"/>
              <w:jc w:val="center"/>
              <w:rPr>
                <w:b/>
                <w:sz w:val="24"/>
                <w:szCs w:val="24"/>
              </w:rPr>
            </w:pPr>
            <w:r>
              <w:rPr>
                <w:b/>
                <w:sz w:val="24"/>
                <w:szCs w:val="24"/>
              </w:rPr>
              <w:lastRenderedPageBreak/>
              <w:t>MATÉRIEL DE MANIPULATION</w:t>
            </w:r>
          </w:p>
        </w:tc>
        <w:tc>
          <w:tcPr>
            <w:tcW w:w="3696" w:type="dxa"/>
            <w:tcBorders>
              <w:left w:val="single" w:sz="18" w:space="0" w:color="auto"/>
              <w:right w:val="single" w:sz="18" w:space="0" w:color="auto"/>
            </w:tcBorders>
            <w:shd w:val="clear" w:color="auto" w:fill="F2F2F2" w:themeFill="background1" w:themeFillShade="F2"/>
            <w:vAlign w:val="center"/>
          </w:tcPr>
          <w:p>
            <w:pPr>
              <w:jc w:val="center"/>
            </w:pPr>
            <w:r>
              <w:t>Langage</w:t>
            </w:r>
          </w:p>
          <w:p>
            <w:pPr>
              <w:jc w:val="center"/>
            </w:pPr>
            <w:r>
              <w:t>Langue de scolarisation</w:t>
            </w:r>
          </w:p>
          <w:p>
            <w:pPr>
              <w:jc w:val="center"/>
            </w:pPr>
          </w:p>
          <w:p>
            <w:pPr>
              <w:jc w:val="center"/>
            </w:pPr>
            <w:r>
              <w:t xml:space="preserve">Nombres </w:t>
            </w:r>
          </w:p>
          <w:p>
            <w:pPr>
              <w:jc w:val="center"/>
            </w:pPr>
            <w:r>
              <w:t>Solides et figures</w:t>
            </w:r>
          </w:p>
          <w:p>
            <w:pPr>
              <w:jc w:val="center"/>
            </w:pPr>
            <w:r>
              <w:t>Grandeurs</w:t>
            </w:r>
          </w:p>
          <w:p>
            <w:pPr>
              <w:jc w:val="center"/>
            </w:pPr>
            <w:r>
              <w:t>Traitement des données</w:t>
            </w:r>
          </w:p>
          <w:p>
            <w:pPr>
              <w:jc w:val="center"/>
            </w:pPr>
          </w:p>
          <w:p>
            <w:pPr>
              <w:jc w:val="center"/>
            </w:pPr>
            <w:r>
              <w:t xml:space="preserve">Habilités </w:t>
            </w:r>
            <w:proofErr w:type="spellStart"/>
            <w:r>
              <w:t>sociomotrices</w:t>
            </w:r>
            <w:proofErr w:type="spellEnd"/>
          </w:p>
          <w:p>
            <w:pPr>
              <w:jc w:val="center"/>
            </w:pPr>
            <w:r>
              <w:t>Psychomotricité fine</w:t>
            </w:r>
          </w:p>
          <w:p>
            <w:pPr>
              <w:pStyle w:val="TableParagraph"/>
              <w:tabs>
                <w:tab w:val="left" w:pos="815"/>
                <w:tab w:val="left" w:pos="816"/>
              </w:tabs>
              <w:ind w:left="360" w:right="94"/>
            </w:pPr>
          </w:p>
        </w:tc>
        <w:tc>
          <w:tcPr>
            <w:tcW w:w="3696" w:type="dxa"/>
            <w:tcBorders>
              <w:top w:val="single" w:sz="8" w:space="0" w:color="auto"/>
              <w:left w:val="single" w:sz="18" w:space="0" w:color="auto"/>
              <w:bottom w:val="single" w:sz="8" w:space="0" w:color="auto"/>
              <w:right w:val="single" w:sz="8" w:space="0" w:color="auto"/>
            </w:tcBorders>
            <w:shd w:val="clear" w:color="auto" w:fill="E2EFD9" w:themeFill="accent6" w:themeFillTint="33"/>
            <w:vAlign w:val="center"/>
          </w:tcPr>
          <w:p>
            <w:pPr>
              <w:pStyle w:val="TableParagraph"/>
              <w:numPr>
                <w:ilvl w:val="0"/>
                <w:numId w:val="7"/>
              </w:numPr>
              <w:tabs>
                <w:tab w:val="left" w:pos="815"/>
                <w:tab w:val="left" w:pos="816"/>
              </w:tabs>
              <w:ind w:right="94"/>
            </w:pPr>
            <w:r>
              <w:t>Bâton à enfiler</w:t>
            </w:r>
          </w:p>
          <w:p>
            <w:pPr>
              <w:pStyle w:val="TableParagraph"/>
              <w:numPr>
                <w:ilvl w:val="0"/>
                <w:numId w:val="7"/>
              </w:numPr>
              <w:tabs>
                <w:tab w:val="left" w:pos="815"/>
                <w:tab w:val="left" w:pos="816"/>
              </w:tabs>
              <w:ind w:right="94"/>
            </w:pPr>
            <w:r>
              <w:t>Bille</w:t>
            </w:r>
          </w:p>
          <w:p>
            <w:pPr>
              <w:pStyle w:val="TableParagraph"/>
              <w:numPr>
                <w:ilvl w:val="0"/>
                <w:numId w:val="7"/>
              </w:numPr>
              <w:tabs>
                <w:tab w:val="left" w:pos="815"/>
                <w:tab w:val="left" w:pos="816"/>
              </w:tabs>
              <w:ind w:right="94"/>
            </w:pPr>
            <w:r>
              <w:t>Bouchon</w:t>
            </w:r>
          </w:p>
          <w:p>
            <w:pPr>
              <w:pStyle w:val="TableParagraph"/>
              <w:numPr>
                <w:ilvl w:val="0"/>
                <w:numId w:val="7"/>
              </w:numPr>
              <w:tabs>
                <w:tab w:val="left" w:pos="815"/>
                <w:tab w:val="left" w:pos="816"/>
              </w:tabs>
              <w:ind w:right="94"/>
            </w:pPr>
            <w:r>
              <w:t>Boulon</w:t>
            </w:r>
          </w:p>
          <w:p>
            <w:pPr>
              <w:pStyle w:val="TableParagraph"/>
              <w:numPr>
                <w:ilvl w:val="0"/>
                <w:numId w:val="7"/>
              </w:numPr>
              <w:tabs>
                <w:tab w:val="left" w:pos="815"/>
                <w:tab w:val="left" w:pos="816"/>
              </w:tabs>
              <w:ind w:right="94"/>
            </w:pPr>
            <w:r>
              <w:t>Cadenas</w:t>
            </w:r>
          </w:p>
          <w:p>
            <w:pPr>
              <w:pStyle w:val="TableParagraph"/>
              <w:numPr>
                <w:ilvl w:val="0"/>
                <w:numId w:val="7"/>
              </w:numPr>
              <w:tabs>
                <w:tab w:val="left" w:pos="815"/>
                <w:tab w:val="left" w:pos="816"/>
              </w:tabs>
              <w:ind w:right="94"/>
            </w:pPr>
            <w:r>
              <w:t>Corde</w:t>
            </w:r>
          </w:p>
          <w:p>
            <w:pPr>
              <w:pStyle w:val="TableParagraph"/>
              <w:numPr>
                <w:ilvl w:val="0"/>
                <w:numId w:val="7"/>
              </w:numPr>
              <w:tabs>
                <w:tab w:val="left" w:pos="815"/>
                <w:tab w:val="left" w:pos="816"/>
              </w:tabs>
              <w:ind w:right="94"/>
            </w:pPr>
            <w:r>
              <w:t>Écrou</w:t>
            </w:r>
          </w:p>
          <w:p>
            <w:pPr>
              <w:pStyle w:val="TableParagraph"/>
              <w:numPr>
                <w:ilvl w:val="0"/>
                <w:numId w:val="7"/>
              </w:numPr>
              <w:tabs>
                <w:tab w:val="left" w:pos="815"/>
                <w:tab w:val="left" w:pos="816"/>
              </w:tabs>
              <w:ind w:right="94"/>
            </w:pPr>
            <w:r>
              <w:t>Ficelle</w:t>
            </w:r>
          </w:p>
          <w:p>
            <w:pPr>
              <w:pStyle w:val="TableParagraph"/>
              <w:numPr>
                <w:ilvl w:val="0"/>
                <w:numId w:val="7"/>
              </w:numPr>
              <w:tabs>
                <w:tab w:val="left" w:pos="815"/>
                <w:tab w:val="left" w:pos="816"/>
              </w:tabs>
              <w:ind w:right="94"/>
            </w:pPr>
            <w:r>
              <w:t>Forme à lacer</w:t>
            </w:r>
          </w:p>
          <w:p>
            <w:pPr>
              <w:pStyle w:val="TableParagraph"/>
              <w:numPr>
                <w:ilvl w:val="0"/>
                <w:numId w:val="7"/>
              </w:numPr>
              <w:tabs>
                <w:tab w:val="left" w:pos="815"/>
                <w:tab w:val="left" w:pos="816"/>
              </w:tabs>
              <w:ind w:right="94"/>
            </w:pPr>
            <w:r>
              <w:t>Grains de maïs</w:t>
            </w:r>
          </w:p>
          <w:p>
            <w:pPr>
              <w:pStyle w:val="TableParagraph"/>
              <w:numPr>
                <w:ilvl w:val="0"/>
                <w:numId w:val="7"/>
              </w:numPr>
              <w:tabs>
                <w:tab w:val="left" w:pos="815"/>
                <w:tab w:val="left" w:pos="816"/>
              </w:tabs>
              <w:ind w:right="94"/>
            </w:pPr>
            <w:r>
              <w:t>Lacet</w:t>
            </w:r>
          </w:p>
          <w:p>
            <w:pPr>
              <w:pStyle w:val="TableParagraph"/>
              <w:numPr>
                <w:ilvl w:val="0"/>
                <w:numId w:val="7"/>
              </w:numPr>
              <w:tabs>
                <w:tab w:val="left" w:pos="815"/>
                <w:tab w:val="left" w:pos="816"/>
              </w:tabs>
              <w:ind w:right="94"/>
            </w:pPr>
            <w:r>
              <w:t>Pavage</w:t>
            </w:r>
          </w:p>
          <w:p>
            <w:pPr>
              <w:pStyle w:val="TableParagraph"/>
              <w:numPr>
                <w:ilvl w:val="0"/>
                <w:numId w:val="7"/>
              </w:numPr>
              <w:tabs>
                <w:tab w:val="left" w:pos="815"/>
                <w:tab w:val="left" w:pos="816"/>
              </w:tabs>
              <w:ind w:right="94"/>
            </w:pPr>
            <w:r>
              <w:t>Perle</w:t>
            </w:r>
          </w:p>
          <w:p>
            <w:pPr>
              <w:pStyle w:val="TableParagraph"/>
              <w:numPr>
                <w:ilvl w:val="0"/>
                <w:numId w:val="7"/>
              </w:numPr>
              <w:tabs>
                <w:tab w:val="left" w:pos="815"/>
                <w:tab w:val="left" w:pos="816"/>
              </w:tabs>
              <w:ind w:right="94"/>
            </w:pPr>
            <w:r>
              <w:t>Pichet</w:t>
            </w:r>
          </w:p>
          <w:p>
            <w:pPr>
              <w:pStyle w:val="TableParagraph"/>
              <w:numPr>
                <w:ilvl w:val="0"/>
                <w:numId w:val="7"/>
              </w:numPr>
              <w:tabs>
                <w:tab w:val="left" w:pos="815"/>
                <w:tab w:val="left" w:pos="816"/>
              </w:tabs>
              <w:ind w:right="94"/>
            </w:pPr>
            <w:r>
              <w:t>Support à mosaïques</w:t>
            </w:r>
          </w:p>
          <w:p>
            <w:pPr>
              <w:pStyle w:val="TableParagraph"/>
              <w:numPr>
                <w:ilvl w:val="0"/>
                <w:numId w:val="7"/>
              </w:numPr>
              <w:tabs>
                <w:tab w:val="left" w:pos="815"/>
                <w:tab w:val="left" w:pos="816"/>
              </w:tabs>
              <w:ind w:right="94"/>
            </w:pPr>
            <w:r>
              <w:lastRenderedPageBreak/>
              <w:t>Vis</w:t>
            </w:r>
          </w:p>
          <w:p>
            <w:pPr>
              <w:pStyle w:val="TableParagraph"/>
              <w:tabs>
                <w:tab w:val="left" w:pos="815"/>
                <w:tab w:val="left" w:pos="816"/>
              </w:tabs>
              <w:ind w:right="94"/>
            </w:pPr>
            <w:r>
              <w:t>Etc.</w:t>
            </w:r>
          </w:p>
        </w:tc>
        <w:tc>
          <w:tcPr>
            <w:tcW w:w="3500" w:type="dxa"/>
            <w:tcBorders>
              <w:left w:val="single" w:sz="18" w:space="0" w:color="auto"/>
            </w:tcBorders>
          </w:tcPr>
          <w:p/>
        </w:tc>
      </w:tr>
      <w:tr>
        <w:tc>
          <w:tcPr>
            <w:tcW w:w="3500" w:type="dxa"/>
            <w:tcBorders>
              <w:left w:val="single" w:sz="18" w:space="0" w:color="auto"/>
              <w:right w:val="single" w:sz="18" w:space="0" w:color="auto"/>
            </w:tcBorders>
            <w:vAlign w:val="center"/>
          </w:tcPr>
          <w:p>
            <w:pPr>
              <w:pStyle w:val="TableParagraph"/>
              <w:tabs>
                <w:tab w:val="left" w:pos="815"/>
                <w:tab w:val="left" w:pos="816"/>
              </w:tabs>
              <w:ind w:right="94"/>
              <w:jc w:val="center"/>
              <w:rPr>
                <w:b/>
                <w:sz w:val="24"/>
                <w:szCs w:val="24"/>
              </w:rPr>
            </w:pPr>
            <w:r>
              <w:rPr>
                <w:b/>
                <w:sz w:val="24"/>
                <w:szCs w:val="24"/>
              </w:rPr>
              <w:t xml:space="preserve">MATÉRIEL DE GRIMAGE </w:t>
            </w:r>
            <w:r>
              <w:rPr>
                <w:b/>
                <w:sz w:val="24"/>
                <w:szCs w:val="24"/>
              </w:rPr>
              <w:br/>
              <w:t>ET DE FÊTE</w:t>
            </w:r>
          </w:p>
        </w:tc>
        <w:tc>
          <w:tcPr>
            <w:tcW w:w="3696" w:type="dxa"/>
            <w:tcBorders>
              <w:left w:val="single" w:sz="18" w:space="0" w:color="auto"/>
              <w:right w:val="single" w:sz="18" w:space="0" w:color="auto"/>
            </w:tcBorders>
            <w:shd w:val="clear" w:color="auto" w:fill="F2F2F2" w:themeFill="background1" w:themeFillShade="F2"/>
            <w:vAlign w:val="center"/>
          </w:tcPr>
          <w:p>
            <w:pPr>
              <w:jc w:val="center"/>
            </w:pPr>
            <w:r>
              <w:t>Expression française et corporelle</w:t>
            </w:r>
          </w:p>
          <w:p>
            <w:pPr>
              <w:pStyle w:val="TableParagraph"/>
              <w:tabs>
                <w:tab w:val="left" w:pos="815"/>
                <w:tab w:val="left" w:pos="816"/>
              </w:tabs>
              <w:ind w:left="360" w:right="94"/>
            </w:pPr>
          </w:p>
        </w:tc>
        <w:tc>
          <w:tcPr>
            <w:tcW w:w="3696" w:type="dxa"/>
            <w:tcBorders>
              <w:top w:val="single" w:sz="8" w:space="0" w:color="auto"/>
              <w:left w:val="single" w:sz="18" w:space="0" w:color="auto"/>
              <w:bottom w:val="single" w:sz="8" w:space="0" w:color="auto"/>
              <w:right w:val="single" w:sz="8" w:space="0" w:color="auto"/>
            </w:tcBorders>
            <w:shd w:val="clear" w:color="auto" w:fill="E2EFD9" w:themeFill="accent6" w:themeFillTint="33"/>
            <w:vAlign w:val="center"/>
          </w:tcPr>
          <w:p>
            <w:pPr>
              <w:pStyle w:val="TableParagraph"/>
              <w:numPr>
                <w:ilvl w:val="0"/>
                <w:numId w:val="8"/>
              </w:numPr>
              <w:tabs>
                <w:tab w:val="left" w:pos="815"/>
                <w:tab w:val="left" w:pos="816"/>
              </w:tabs>
              <w:ind w:right="94"/>
            </w:pPr>
            <w:r>
              <w:t>Confettis</w:t>
            </w:r>
          </w:p>
          <w:p>
            <w:pPr>
              <w:pStyle w:val="Paragraphedeliste"/>
              <w:widowControl w:val="0"/>
              <w:numPr>
                <w:ilvl w:val="0"/>
                <w:numId w:val="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Déguisement et accessoire</w:t>
            </w:r>
          </w:p>
          <w:p>
            <w:pPr>
              <w:pStyle w:val="Paragraphedeliste"/>
              <w:widowControl w:val="0"/>
              <w:numPr>
                <w:ilvl w:val="0"/>
                <w:numId w:val="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 xml:space="preserve">Maquillage </w:t>
            </w:r>
          </w:p>
          <w:p>
            <w:pPr>
              <w:pStyle w:val="TableParagraph"/>
              <w:numPr>
                <w:ilvl w:val="0"/>
                <w:numId w:val="8"/>
              </w:numPr>
              <w:tabs>
                <w:tab w:val="left" w:pos="815"/>
                <w:tab w:val="left" w:pos="816"/>
              </w:tabs>
              <w:ind w:right="94"/>
            </w:pPr>
            <w:r>
              <w:t>Masque à décorer</w:t>
            </w:r>
          </w:p>
          <w:p>
            <w:pPr>
              <w:pStyle w:val="TableParagraph"/>
              <w:numPr>
                <w:ilvl w:val="0"/>
                <w:numId w:val="8"/>
              </w:numPr>
              <w:tabs>
                <w:tab w:val="left" w:pos="815"/>
                <w:tab w:val="left" w:pos="816"/>
              </w:tabs>
              <w:ind w:right="94"/>
            </w:pPr>
            <w:r>
              <w:t>Plume</w:t>
            </w:r>
          </w:p>
          <w:p>
            <w:pPr>
              <w:pStyle w:val="TableParagraph"/>
              <w:numPr>
                <w:ilvl w:val="0"/>
                <w:numId w:val="8"/>
              </w:numPr>
              <w:tabs>
                <w:tab w:val="left" w:pos="815"/>
                <w:tab w:val="left" w:pos="816"/>
              </w:tabs>
              <w:ind w:right="94"/>
            </w:pPr>
            <w:r>
              <w:t>Serpentin</w:t>
            </w:r>
          </w:p>
          <w:p>
            <w:pPr>
              <w:widowControl w:val="0"/>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Etc.</w:t>
            </w:r>
          </w:p>
        </w:tc>
        <w:tc>
          <w:tcPr>
            <w:tcW w:w="3500" w:type="dxa"/>
            <w:tcBorders>
              <w:left w:val="single" w:sz="18" w:space="0" w:color="auto"/>
            </w:tcBorders>
          </w:tcPr>
          <w:p>
            <w:pPr>
              <w:pStyle w:val="Paragraphedeliste"/>
              <w:widowControl w:val="0"/>
              <w:numPr>
                <w:ilvl w:val="0"/>
                <w:numId w:val="9"/>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Accessoire de fête pour adultes</w:t>
            </w:r>
          </w:p>
          <w:p>
            <w:pPr>
              <w:pStyle w:val="Paragraphedeliste"/>
              <w:widowControl w:val="0"/>
              <w:numPr>
                <w:ilvl w:val="0"/>
                <w:numId w:val="9"/>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 xml:space="preserve">Costume de fête, de </w:t>
            </w:r>
            <w:proofErr w:type="spellStart"/>
            <w:r>
              <w:rPr>
                <w:rFonts w:ascii="Calibri" w:eastAsia="Calibri" w:hAnsi="Calibri" w:cs="Calibri"/>
                <w:lang w:val="fr-FR"/>
              </w:rPr>
              <w:t>fancy-fair</w:t>
            </w:r>
            <w:proofErr w:type="spellEnd"/>
            <w:r>
              <w:rPr>
                <w:rFonts w:ascii="Calibri" w:eastAsia="Calibri" w:hAnsi="Calibri" w:cs="Calibri"/>
                <w:lang w:val="fr-FR"/>
              </w:rPr>
              <w:t xml:space="preserve"> occasionnel</w:t>
            </w:r>
          </w:p>
          <w:p>
            <w:pPr>
              <w:widowControl w:val="0"/>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Etc.</w:t>
            </w:r>
          </w:p>
        </w:tc>
      </w:tr>
      <w:tr>
        <w:tc>
          <w:tcPr>
            <w:tcW w:w="3500" w:type="dxa"/>
            <w:tcBorders>
              <w:left w:val="single" w:sz="18" w:space="0" w:color="auto"/>
              <w:right w:val="single" w:sz="18" w:space="0" w:color="auto"/>
            </w:tcBorders>
            <w:vAlign w:val="center"/>
          </w:tcPr>
          <w:p>
            <w:pPr>
              <w:pStyle w:val="TableParagraph"/>
              <w:tabs>
                <w:tab w:val="left" w:pos="815"/>
                <w:tab w:val="left" w:pos="816"/>
              </w:tabs>
              <w:ind w:right="94"/>
              <w:jc w:val="center"/>
              <w:rPr>
                <w:b/>
                <w:sz w:val="24"/>
                <w:szCs w:val="24"/>
              </w:rPr>
            </w:pPr>
            <w:r>
              <w:rPr>
                <w:b/>
                <w:sz w:val="24"/>
                <w:szCs w:val="24"/>
              </w:rPr>
              <w:t>MATÉRIEL MUSICAL</w:t>
            </w:r>
          </w:p>
        </w:tc>
        <w:tc>
          <w:tcPr>
            <w:tcW w:w="3696" w:type="dxa"/>
            <w:tcBorders>
              <w:left w:val="single" w:sz="18" w:space="0" w:color="auto"/>
              <w:right w:val="single" w:sz="18" w:space="0" w:color="auto"/>
            </w:tcBorders>
            <w:shd w:val="clear" w:color="auto" w:fill="F2F2F2" w:themeFill="background1" w:themeFillShade="F2"/>
            <w:vAlign w:val="center"/>
          </w:tcPr>
          <w:p>
            <w:pPr>
              <w:jc w:val="center"/>
            </w:pPr>
            <w:r>
              <w:t>Langage</w:t>
            </w:r>
          </w:p>
          <w:p>
            <w:pPr>
              <w:jc w:val="center"/>
            </w:pPr>
            <w:r>
              <w:t>Langue de scolarisation</w:t>
            </w:r>
          </w:p>
          <w:p>
            <w:pPr>
              <w:jc w:val="center"/>
            </w:pPr>
          </w:p>
          <w:p>
            <w:pPr>
              <w:jc w:val="center"/>
            </w:pPr>
            <w:r>
              <w:t>Expression musicale</w:t>
            </w:r>
          </w:p>
          <w:p>
            <w:pPr>
              <w:jc w:val="center"/>
            </w:pPr>
          </w:p>
          <w:p>
            <w:pPr>
              <w:jc w:val="center"/>
            </w:pPr>
            <w:r>
              <w:t>Explorer le temps</w:t>
            </w:r>
          </w:p>
          <w:p>
            <w:pPr>
              <w:jc w:val="center"/>
            </w:pPr>
          </w:p>
          <w:p>
            <w:pPr>
              <w:jc w:val="center"/>
            </w:pPr>
            <w:r>
              <w:t>Habiletés motrices</w:t>
            </w:r>
          </w:p>
          <w:p>
            <w:pPr>
              <w:jc w:val="center"/>
            </w:pPr>
          </w:p>
          <w:p>
            <w:pPr>
              <w:jc w:val="center"/>
            </w:pPr>
            <w:r>
              <w:t>Citoyenneté</w:t>
            </w:r>
          </w:p>
        </w:tc>
        <w:tc>
          <w:tcPr>
            <w:tcW w:w="3696" w:type="dxa"/>
            <w:tcBorders>
              <w:top w:val="single" w:sz="8" w:space="0" w:color="auto"/>
              <w:left w:val="single" w:sz="18" w:space="0" w:color="auto"/>
              <w:bottom w:val="single" w:sz="8" w:space="0" w:color="auto"/>
              <w:right w:val="single" w:sz="8" w:space="0" w:color="auto"/>
            </w:tcBorders>
            <w:shd w:val="clear" w:color="auto" w:fill="E2EFD9" w:themeFill="accent6" w:themeFillTint="33"/>
          </w:tcPr>
          <w:p>
            <w:pPr>
              <w:pStyle w:val="TableParagraph"/>
              <w:numPr>
                <w:ilvl w:val="0"/>
                <w:numId w:val="11"/>
              </w:numPr>
              <w:tabs>
                <w:tab w:val="left" w:pos="815"/>
                <w:tab w:val="left" w:pos="816"/>
              </w:tabs>
              <w:ind w:right="94"/>
            </w:pPr>
            <w:r>
              <w:t>Clochette</w:t>
            </w:r>
          </w:p>
          <w:p>
            <w:pPr>
              <w:pStyle w:val="TableParagraph"/>
              <w:numPr>
                <w:ilvl w:val="0"/>
                <w:numId w:val="11"/>
              </w:numPr>
              <w:tabs>
                <w:tab w:val="left" w:pos="815"/>
                <w:tab w:val="left" w:pos="816"/>
              </w:tabs>
              <w:ind w:right="94"/>
            </w:pPr>
            <w:r>
              <w:t>Jouet sonore</w:t>
            </w:r>
          </w:p>
          <w:p>
            <w:pPr>
              <w:pStyle w:val="TableParagraph"/>
              <w:numPr>
                <w:ilvl w:val="0"/>
                <w:numId w:val="11"/>
              </w:numPr>
              <w:tabs>
                <w:tab w:val="left" w:pos="815"/>
                <w:tab w:val="left" w:pos="816"/>
              </w:tabs>
              <w:ind w:right="94"/>
            </w:pPr>
            <w:r>
              <w:t>Maracas</w:t>
            </w:r>
          </w:p>
          <w:p>
            <w:pPr>
              <w:pStyle w:val="TableParagraph"/>
              <w:numPr>
                <w:ilvl w:val="0"/>
                <w:numId w:val="11"/>
              </w:numPr>
              <w:tabs>
                <w:tab w:val="left" w:pos="815"/>
                <w:tab w:val="left" w:pos="816"/>
              </w:tabs>
              <w:ind w:right="94"/>
            </w:pPr>
            <w:r>
              <w:t>Tambourin</w:t>
            </w:r>
          </w:p>
          <w:p>
            <w:pPr>
              <w:pStyle w:val="TableParagraph"/>
              <w:tabs>
                <w:tab w:val="left" w:pos="815"/>
                <w:tab w:val="left" w:pos="816"/>
              </w:tabs>
              <w:ind w:right="94"/>
            </w:pPr>
            <w:r>
              <w:t>Etc.</w:t>
            </w:r>
          </w:p>
        </w:tc>
        <w:tc>
          <w:tcPr>
            <w:tcW w:w="3500" w:type="dxa"/>
            <w:tcBorders>
              <w:left w:val="single" w:sz="18" w:space="0" w:color="auto"/>
            </w:tcBorders>
          </w:tcPr>
          <w:p>
            <w:pPr>
              <w:pStyle w:val="Paragraphedeliste"/>
              <w:widowControl w:val="0"/>
              <w:numPr>
                <w:ilvl w:val="0"/>
                <w:numId w:val="10"/>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Amplificateur</w:t>
            </w:r>
          </w:p>
          <w:p>
            <w:pPr>
              <w:pStyle w:val="Paragraphedeliste"/>
              <w:widowControl w:val="0"/>
              <w:numPr>
                <w:ilvl w:val="0"/>
                <w:numId w:val="10"/>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CD</w:t>
            </w:r>
          </w:p>
          <w:p>
            <w:pPr>
              <w:pStyle w:val="Paragraphedeliste"/>
              <w:widowControl w:val="0"/>
              <w:numPr>
                <w:ilvl w:val="0"/>
                <w:numId w:val="10"/>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Enceinte audio</w:t>
            </w:r>
          </w:p>
          <w:p>
            <w:pPr>
              <w:pStyle w:val="Paragraphedeliste"/>
              <w:widowControl w:val="0"/>
              <w:numPr>
                <w:ilvl w:val="0"/>
                <w:numId w:val="10"/>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Enceinte sonore</w:t>
            </w:r>
          </w:p>
          <w:p>
            <w:pPr>
              <w:pStyle w:val="Paragraphedeliste"/>
              <w:widowControl w:val="0"/>
              <w:numPr>
                <w:ilvl w:val="0"/>
                <w:numId w:val="10"/>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Haut-parleur</w:t>
            </w:r>
          </w:p>
          <w:p>
            <w:pPr>
              <w:pStyle w:val="Paragraphedeliste"/>
              <w:widowControl w:val="0"/>
              <w:numPr>
                <w:ilvl w:val="0"/>
                <w:numId w:val="10"/>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Matériel audio</w:t>
            </w:r>
          </w:p>
          <w:p>
            <w:pPr>
              <w:pStyle w:val="Paragraphedeliste"/>
              <w:widowControl w:val="0"/>
              <w:numPr>
                <w:ilvl w:val="0"/>
                <w:numId w:val="10"/>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Micro</w:t>
            </w:r>
          </w:p>
          <w:p>
            <w:pPr>
              <w:widowControl w:val="0"/>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Etc.</w:t>
            </w:r>
          </w:p>
        </w:tc>
      </w:tr>
      <w:tr>
        <w:tc>
          <w:tcPr>
            <w:tcW w:w="3500" w:type="dxa"/>
            <w:tcBorders>
              <w:left w:val="single" w:sz="18" w:space="0" w:color="auto"/>
              <w:right w:val="single" w:sz="18" w:space="0" w:color="auto"/>
            </w:tcBorders>
            <w:vAlign w:val="center"/>
          </w:tcPr>
          <w:p>
            <w:pPr>
              <w:widowControl w:val="0"/>
              <w:tabs>
                <w:tab w:val="left" w:pos="815"/>
                <w:tab w:val="left" w:pos="816"/>
              </w:tabs>
              <w:autoSpaceDE w:val="0"/>
              <w:autoSpaceDN w:val="0"/>
              <w:ind w:right="94"/>
              <w:jc w:val="center"/>
              <w:rPr>
                <w:rFonts w:ascii="Calibri" w:eastAsia="Calibri" w:hAnsi="Calibri" w:cs="Calibri"/>
                <w:b/>
                <w:sz w:val="24"/>
                <w:szCs w:val="24"/>
                <w:lang w:val="fr-FR"/>
              </w:rPr>
            </w:pPr>
            <w:r>
              <w:rPr>
                <w:rFonts w:ascii="Calibri" w:eastAsia="Calibri" w:hAnsi="Calibri" w:cs="Calibri"/>
                <w:b/>
                <w:sz w:val="24"/>
                <w:szCs w:val="24"/>
                <w:lang w:val="fr-FR"/>
              </w:rPr>
              <w:t>JOUETS ET JEUX ÉDUCATIFS</w:t>
            </w:r>
          </w:p>
          <w:p>
            <w:pPr>
              <w:widowControl w:val="0"/>
              <w:tabs>
                <w:tab w:val="left" w:pos="815"/>
                <w:tab w:val="left" w:pos="816"/>
              </w:tabs>
              <w:autoSpaceDE w:val="0"/>
              <w:autoSpaceDN w:val="0"/>
              <w:ind w:right="94"/>
              <w:jc w:val="center"/>
              <w:rPr>
                <w:rFonts w:ascii="Calibri" w:eastAsia="Calibri" w:hAnsi="Calibri" w:cs="Calibri"/>
                <w:b/>
                <w:u w:val="single"/>
                <w:lang w:val="fr-FR"/>
              </w:rPr>
            </w:pPr>
            <w:r>
              <w:rPr>
                <w:rFonts w:ascii="Calibri" w:eastAsia="Calibri" w:hAnsi="Calibri" w:cs="Calibri"/>
                <w:lang w:val="fr-FR"/>
              </w:rPr>
              <w:t xml:space="preserve"> (individuels ou partagés)</w:t>
            </w:r>
          </w:p>
          <w:p>
            <w:pPr>
              <w:widowControl w:val="0"/>
              <w:tabs>
                <w:tab w:val="left" w:pos="815"/>
                <w:tab w:val="left" w:pos="816"/>
              </w:tabs>
              <w:autoSpaceDE w:val="0"/>
              <w:autoSpaceDN w:val="0"/>
              <w:ind w:right="94"/>
              <w:jc w:val="center"/>
              <w:rPr>
                <w:rFonts w:ascii="Calibri" w:eastAsia="Calibri" w:hAnsi="Calibri" w:cs="Calibri"/>
                <w:b/>
                <w:u w:val="single"/>
                <w:lang w:val="fr-FR"/>
              </w:rPr>
            </w:pPr>
          </w:p>
          <w:p>
            <w:pPr>
              <w:widowControl w:val="0"/>
              <w:tabs>
                <w:tab w:val="left" w:pos="815"/>
                <w:tab w:val="left" w:pos="816"/>
              </w:tabs>
              <w:autoSpaceDE w:val="0"/>
              <w:autoSpaceDN w:val="0"/>
              <w:ind w:right="94"/>
              <w:jc w:val="center"/>
              <w:rPr>
                <w:rFonts w:ascii="Calibri" w:eastAsia="Calibri" w:hAnsi="Calibri" w:cs="Calibri"/>
                <w:b/>
                <w:sz w:val="24"/>
                <w:szCs w:val="24"/>
                <w:lang w:val="fr-FR"/>
              </w:rPr>
            </w:pPr>
            <w:r>
              <w:rPr>
                <w:rFonts w:ascii="Calibri" w:eastAsia="Calibri" w:hAnsi="Calibri" w:cs="Calibri"/>
                <w:b/>
                <w:sz w:val="24"/>
                <w:szCs w:val="24"/>
                <w:lang w:val="fr-FR"/>
              </w:rPr>
              <w:t xml:space="preserve">JEUX DE SOCIÉTÉ </w:t>
            </w:r>
          </w:p>
          <w:p>
            <w:pPr>
              <w:pStyle w:val="TableParagraph"/>
              <w:tabs>
                <w:tab w:val="left" w:pos="815"/>
                <w:tab w:val="left" w:pos="816"/>
              </w:tabs>
              <w:ind w:right="94"/>
              <w:jc w:val="center"/>
              <w:rPr>
                <w:b/>
                <w:u w:val="single"/>
              </w:rPr>
            </w:pPr>
          </w:p>
        </w:tc>
        <w:tc>
          <w:tcPr>
            <w:tcW w:w="3696" w:type="dxa"/>
            <w:tcBorders>
              <w:left w:val="single" w:sz="18" w:space="0" w:color="auto"/>
              <w:right w:val="single" w:sz="18" w:space="0" w:color="auto"/>
            </w:tcBorders>
            <w:shd w:val="clear" w:color="auto" w:fill="F2F2F2" w:themeFill="background1" w:themeFillShade="F2"/>
            <w:vAlign w:val="center"/>
          </w:tcPr>
          <w:p>
            <w:pPr>
              <w:jc w:val="center"/>
            </w:pPr>
            <w:r>
              <w:t>Langage et communication</w:t>
            </w:r>
          </w:p>
          <w:p>
            <w:pPr>
              <w:jc w:val="center"/>
            </w:pPr>
            <w:r>
              <w:t>Langue de scolarisation</w:t>
            </w:r>
          </w:p>
          <w:p>
            <w:pPr>
              <w:jc w:val="center"/>
            </w:pPr>
          </w:p>
          <w:p>
            <w:pPr>
              <w:jc w:val="center"/>
            </w:pPr>
            <w:r>
              <w:t>Nombres et opérations</w:t>
            </w:r>
          </w:p>
          <w:p>
            <w:pPr>
              <w:jc w:val="center"/>
            </w:pPr>
            <w:r>
              <w:t>Traitement des données</w:t>
            </w:r>
          </w:p>
          <w:p>
            <w:pPr>
              <w:jc w:val="center"/>
            </w:pPr>
          </w:p>
          <w:p>
            <w:pPr>
              <w:jc w:val="center"/>
            </w:pPr>
            <w:r>
              <w:t>Monde vivant</w:t>
            </w:r>
          </w:p>
          <w:p>
            <w:pPr>
              <w:jc w:val="center"/>
            </w:pPr>
            <w:r>
              <w:t>Matière</w:t>
            </w:r>
          </w:p>
          <w:p>
            <w:pPr>
              <w:jc w:val="center"/>
            </w:pPr>
            <w:r>
              <w:t>Energie</w:t>
            </w:r>
          </w:p>
          <w:p>
            <w:pPr>
              <w:jc w:val="center"/>
            </w:pPr>
          </w:p>
          <w:p>
            <w:pPr>
              <w:jc w:val="center"/>
            </w:pPr>
            <w:r>
              <w:t>Habilités motrices</w:t>
            </w:r>
          </w:p>
          <w:p>
            <w:pPr>
              <w:jc w:val="center"/>
            </w:pPr>
          </w:p>
          <w:p>
            <w:pPr>
              <w:jc w:val="center"/>
            </w:pPr>
            <w:r>
              <w:t>Philosophie et citoyenneté</w:t>
            </w:r>
          </w:p>
          <w:p>
            <w:pPr>
              <w:pStyle w:val="Paragraphedeliste"/>
              <w:widowControl w:val="0"/>
              <w:autoSpaceDE w:val="0"/>
              <w:autoSpaceDN w:val="0"/>
              <w:ind w:left="360"/>
              <w:rPr>
                <w:rFonts w:ascii="Calibri" w:eastAsia="Calibri" w:hAnsi="Calibri" w:cs="Calibri"/>
                <w:lang w:val="fr-FR"/>
              </w:rPr>
            </w:pPr>
          </w:p>
        </w:tc>
        <w:tc>
          <w:tcPr>
            <w:tcW w:w="3696" w:type="dxa"/>
            <w:tcBorders>
              <w:top w:val="single" w:sz="8" w:space="0" w:color="auto"/>
              <w:left w:val="single" w:sz="18" w:space="0" w:color="auto"/>
              <w:bottom w:val="single" w:sz="8" w:space="0" w:color="auto"/>
              <w:right w:val="single" w:sz="8" w:space="0" w:color="auto"/>
            </w:tcBorders>
            <w:shd w:val="clear" w:color="auto" w:fill="E2EFD9" w:themeFill="accent6" w:themeFillTint="33"/>
            <w:vAlign w:val="center"/>
          </w:tcPr>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Abonnement à une ludothèque</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 xml:space="preserve">Bloc-cuisine et accessoires/ ustensiles </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Garage et accessoires/petites voitures</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Ferme et accessoires/ animaux/ personnages</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 xml:space="preserve">Petit magasin et accessoires </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 xml:space="preserve">Maison de poupées et accessoires </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Accessoires pour le bac à eau</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Accessoires pour le bac à sable</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Bloc</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Domino</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lastRenderedPageBreak/>
              <w:t>Imagier</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Jeu avec aimants</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Jeu avec lampes de poches</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Jeu avec loupes</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Jeu avec ombres chinoises</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Jeu d'association</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Jeu de cartes</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Jeu de construction</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Jeu de coopération</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Jeu de l'oie</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Jeu d'observation</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Jeu portant sur les émotions</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Jeu sur le schéma corporel</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Jeu sur les couleurs</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 xml:space="preserve">Jeu sur les formes </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Jeu sur les sens</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Loto</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Théâtre de marionnettes et marionnettes</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Puzzle</w:t>
            </w:r>
          </w:p>
          <w:p>
            <w:pPr>
              <w:pStyle w:val="Paragraphedeliste"/>
              <w:widowControl w:val="0"/>
              <w:numPr>
                <w:ilvl w:val="0"/>
                <w:numId w:val="12"/>
              </w:numPr>
              <w:autoSpaceDE w:val="0"/>
              <w:autoSpaceDN w:val="0"/>
              <w:rPr>
                <w:rFonts w:ascii="Calibri" w:eastAsia="Calibri" w:hAnsi="Calibri" w:cs="Calibri"/>
                <w:lang w:val="fr-FR"/>
              </w:rPr>
            </w:pPr>
            <w:r>
              <w:rPr>
                <w:rFonts w:ascii="Calibri" w:eastAsia="Calibri" w:hAnsi="Calibri" w:cs="Calibri"/>
                <w:lang w:val="fr-FR"/>
              </w:rPr>
              <w:t>Ressort</w:t>
            </w:r>
          </w:p>
          <w:p>
            <w:pPr>
              <w:pStyle w:val="Paragraphedeliste"/>
              <w:widowControl w:val="0"/>
              <w:numPr>
                <w:ilvl w:val="0"/>
                <w:numId w:val="12"/>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Tableau à double entrée</w:t>
            </w:r>
          </w:p>
          <w:p>
            <w:pPr>
              <w:widowControl w:val="0"/>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Etc.</w:t>
            </w:r>
          </w:p>
        </w:tc>
        <w:tc>
          <w:tcPr>
            <w:tcW w:w="3500" w:type="dxa"/>
            <w:tcBorders>
              <w:left w:val="single" w:sz="18" w:space="0" w:color="auto"/>
            </w:tcBorders>
          </w:tcPr>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lastRenderedPageBreak/>
              <w:t>Bac à eau</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Bac à sable</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Barrière</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Bibliothèque</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Castelet</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Coussin</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Écran pour ombres chinoises</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proofErr w:type="spellStart"/>
            <w:r>
              <w:rPr>
                <w:rFonts w:ascii="Calibri" w:eastAsia="Calibri" w:hAnsi="Calibri" w:cs="Calibri"/>
                <w:lang w:val="fr-FR"/>
              </w:rPr>
              <w:t>Kamishibaï</w:t>
            </w:r>
            <w:proofErr w:type="spellEnd"/>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Maisonnette</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Matelas</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Miroir mural</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Portemanteau</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 xml:space="preserve">Séparation pour espaces de </w:t>
            </w:r>
            <w:r>
              <w:rPr>
                <w:rFonts w:ascii="Calibri" w:eastAsia="Calibri" w:hAnsi="Calibri" w:cs="Calibri"/>
                <w:lang w:val="fr-FR"/>
              </w:rPr>
              <w:lastRenderedPageBreak/>
              <w:t>jeux</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 xml:space="preserve">Tapis de jeux </w:t>
            </w:r>
          </w:p>
          <w:p>
            <w:pPr>
              <w:pStyle w:val="Paragraphedeliste"/>
              <w:widowControl w:val="0"/>
              <w:numPr>
                <w:ilvl w:val="0"/>
                <w:numId w:val="1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Tapis de regroupement</w:t>
            </w:r>
          </w:p>
          <w:p>
            <w:pPr>
              <w:widowControl w:val="0"/>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Etc.</w:t>
            </w:r>
          </w:p>
          <w:p>
            <w:pPr>
              <w:widowControl w:val="0"/>
              <w:tabs>
                <w:tab w:val="left" w:pos="815"/>
                <w:tab w:val="left" w:pos="816"/>
              </w:tabs>
              <w:autoSpaceDE w:val="0"/>
              <w:autoSpaceDN w:val="0"/>
              <w:ind w:right="97"/>
              <w:rPr>
                <w:rFonts w:ascii="Calibri" w:eastAsia="Calibri" w:hAnsi="Calibri" w:cs="Calibri"/>
                <w:lang w:val="fr-FR"/>
              </w:rPr>
            </w:pPr>
          </w:p>
        </w:tc>
      </w:tr>
      <w:tr>
        <w:tc>
          <w:tcPr>
            <w:tcW w:w="3500" w:type="dxa"/>
            <w:tcBorders>
              <w:left w:val="single" w:sz="18" w:space="0" w:color="auto"/>
              <w:right w:val="single" w:sz="18" w:space="0" w:color="auto"/>
            </w:tcBorders>
            <w:vAlign w:val="center"/>
          </w:tcPr>
          <w:p>
            <w:pPr>
              <w:widowControl w:val="0"/>
              <w:tabs>
                <w:tab w:val="left" w:pos="815"/>
                <w:tab w:val="left" w:pos="816"/>
              </w:tabs>
              <w:autoSpaceDE w:val="0"/>
              <w:autoSpaceDN w:val="0"/>
              <w:ind w:right="94"/>
              <w:jc w:val="center"/>
              <w:rPr>
                <w:rFonts w:ascii="Calibri" w:eastAsia="Calibri" w:hAnsi="Calibri" w:cs="Calibri"/>
                <w:b/>
                <w:sz w:val="24"/>
                <w:szCs w:val="24"/>
                <w:lang w:val="fr-FR"/>
              </w:rPr>
            </w:pPr>
            <w:r>
              <w:rPr>
                <w:rFonts w:ascii="Calibri" w:eastAsia="Calibri" w:hAnsi="Calibri" w:cs="Calibri"/>
                <w:b/>
                <w:sz w:val="24"/>
                <w:szCs w:val="24"/>
                <w:lang w:val="fr-FR"/>
              </w:rPr>
              <w:lastRenderedPageBreak/>
              <w:t>ACTIVITÉS CULINAIRES</w:t>
            </w:r>
          </w:p>
          <w:p>
            <w:pPr>
              <w:widowControl w:val="0"/>
              <w:tabs>
                <w:tab w:val="left" w:pos="815"/>
                <w:tab w:val="left" w:pos="816"/>
              </w:tabs>
              <w:autoSpaceDE w:val="0"/>
              <w:autoSpaceDN w:val="0"/>
              <w:ind w:right="94"/>
              <w:jc w:val="center"/>
              <w:rPr>
                <w:rFonts w:ascii="Calibri" w:eastAsia="Calibri" w:hAnsi="Calibri" w:cs="Calibri"/>
                <w:sz w:val="24"/>
                <w:szCs w:val="24"/>
                <w:lang w:val="fr-FR"/>
              </w:rPr>
            </w:pPr>
            <w:r>
              <w:rPr>
                <w:rFonts w:ascii="Calibri" w:eastAsia="Calibri" w:hAnsi="Calibri" w:cs="Calibri"/>
                <w:b/>
                <w:sz w:val="24"/>
                <w:szCs w:val="24"/>
                <w:lang w:val="fr-FR"/>
              </w:rPr>
              <w:t>(hors collation)</w:t>
            </w:r>
          </w:p>
        </w:tc>
        <w:tc>
          <w:tcPr>
            <w:tcW w:w="3696" w:type="dxa"/>
            <w:tcBorders>
              <w:left w:val="single" w:sz="18" w:space="0" w:color="auto"/>
              <w:right w:val="single" w:sz="18" w:space="0" w:color="auto"/>
            </w:tcBorders>
            <w:shd w:val="clear" w:color="auto" w:fill="F2F2F2" w:themeFill="background1" w:themeFillShade="F2"/>
            <w:vAlign w:val="center"/>
          </w:tcPr>
          <w:p>
            <w:pPr>
              <w:jc w:val="center"/>
            </w:pPr>
            <w:r>
              <w:t>Langage</w:t>
            </w:r>
          </w:p>
          <w:p>
            <w:pPr>
              <w:jc w:val="center"/>
            </w:pPr>
            <w:r>
              <w:t>Langue de scolarisation</w:t>
            </w:r>
          </w:p>
          <w:p>
            <w:pPr>
              <w:jc w:val="center"/>
            </w:pPr>
            <w:r>
              <w:t>Langage et communication</w:t>
            </w:r>
          </w:p>
          <w:p>
            <w:pPr>
              <w:jc w:val="center"/>
            </w:pPr>
          </w:p>
          <w:p>
            <w:pPr>
              <w:jc w:val="center"/>
              <w:rPr>
                <w:lang w:val="fr-FR"/>
              </w:rPr>
            </w:pPr>
            <w:r>
              <w:rPr>
                <w:lang w:val="fr-FR"/>
              </w:rPr>
              <w:t>Éducation à la santé</w:t>
            </w:r>
          </w:p>
          <w:p>
            <w:pPr>
              <w:jc w:val="center"/>
              <w:rPr>
                <w:lang w:val="fr-FR"/>
              </w:rPr>
            </w:pPr>
          </w:p>
          <w:p>
            <w:pPr>
              <w:jc w:val="center"/>
            </w:pPr>
            <w:r>
              <w:rPr>
                <w:lang w:val="fr-FR"/>
              </w:rPr>
              <w:t>Grandeurs</w:t>
            </w:r>
          </w:p>
        </w:tc>
        <w:tc>
          <w:tcPr>
            <w:tcW w:w="3696" w:type="dxa"/>
            <w:tcBorders>
              <w:top w:val="single" w:sz="8" w:space="0" w:color="auto"/>
              <w:left w:val="single" w:sz="18" w:space="0" w:color="auto"/>
              <w:bottom w:val="single" w:sz="8" w:space="0" w:color="auto"/>
              <w:right w:val="single" w:sz="8" w:space="0" w:color="auto"/>
            </w:tcBorders>
            <w:shd w:val="clear" w:color="auto" w:fill="E2EFD9" w:themeFill="accent6" w:themeFillTint="33"/>
          </w:tcPr>
          <w:p>
            <w:pPr>
              <w:pStyle w:val="TableParagraph"/>
              <w:numPr>
                <w:ilvl w:val="0"/>
                <w:numId w:val="15"/>
              </w:numPr>
              <w:tabs>
                <w:tab w:val="left" w:pos="815"/>
                <w:tab w:val="left" w:pos="816"/>
              </w:tabs>
              <w:ind w:right="94"/>
            </w:pPr>
            <w:r>
              <w:t>Ingrédient pour une recette de cuisine, éducation à la santé</w:t>
            </w:r>
          </w:p>
          <w:p>
            <w:pPr>
              <w:pStyle w:val="TableParagraph"/>
              <w:tabs>
                <w:tab w:val="left" w:pos="815"/>
                <w:tab w:val="left" w:pos="816"/>
              </w:tabs>
              <w:ind w:right="94"/>
            </w:pPr>
            <w:r>
              <w:t>Etc.</w:t>
            </w:r>
            <w:r>
              <w:br/>
            </w:r>
          </w:p>
          <w:p>
            <w:pPr>
              <w:pStyle w:val="TableParagraph"/>
              <w:tabs>
                <w:tab w:val="left" w:pos="815"/>
                <w:tab w:val="left" w:pos="816"/>
              </w:tabs>
              <w:ind w:right="94"/>
              <w:rPr>
                <w:i/>
              </w:rPr>
            </w:pPr>
            <w:r>
              <w:rPr>
                <w:i/>
              </w:rPr>
              <w:t>NB : Avec prudence concernant les allergies et autres intolérances.</w:t>
            </w:r>
          </w:p>
          <w:p>
            <w:pPr>
              <w:widowControl w:val="0"/>
              <w:autoSpaceDE w:val="0"/>
              <w:autoSpaceDN w:val="0"/>
              <w:rPr>
                <w:lang w:val="fr-FR"/>
              </w:rPr>
            </w:pPr>
          </w:p>
        </w:tc>
        <w:tc>
          <w:tcPr>
            <w:tcW w:w="3500" w:type="dxa"/>
            <w:tcBorders>
              <w:left w:val="single" w:sz="18" w:space="0" w:color="auto"/>
            </w:tcBorders>
          </w:tcPr>
          <w:p>
            <w:pPr>
              <w:pStyle w:val="Paragraphedeliste"/>
              <w:widowControl w:val="0"/>
              <w:numPr>
                <w:ilvl w:val="0"/>
                <w:numId w:val="14"/>
              </w:numPr>
              <w:autoSpaceDE w:val="0"/>
              <w:autoSpaceDN w:val="0"/>
              <w:rPr>
                <w:rFonts w:ascii="Calibri" w:eastAsia="Calibri" w:hAnsi="Calibri" w:cs="Calibri"/>
                <w:lang w:val="fr-FR"/>
              </w:rPr>
            </w:pPr>
            <w:r>
              <w:rPr>
                <w:rFonts w:ascii="Calibri" w:eastAsia="Calibri" w:hAnsi="Calibri" w:cs="Calibri"/>
                <w:lang w:val="fr-FR"/>
              </w:rPr>
              <w:t>Appareil électroménager</w:t>
            </w:r>
          </w:p>
          <w:p>
            <w:pPr>
              <w:pStyle w:val="Paragraphedeliste"/>
              <w:widowControl w:val="0"/>
              <w:numPr>
                <w:ilvl w:val="0"/>
                <w:numId w:val="14"/>
              </w:numPr>
              <w:autoSpaceDE w:val="0"/>
              <w:autoSpaceDN w:val="0"/>
              <w:rPr>
                <w:rFonts w:ascii="Calibri" w:eastAsia="Calibri" w:hAnsi="Calibri" w:cs="Calibri"/>
                <w:lang w:val="fr-FR"/>
              </w:rPr>
            </w:pPr>
            <w:r>
              <w:rPr>
                <w:rFonts w:ascii="Calibri" w:eastAsia="Calibri" w:hAnsi="Calibri" w:cs="Calibri"/>
                <w:lang w:val="fr-FR"/>
              </w:rPr>
              <w:t>Bouilloire</w:t>
            </w:r>
          </w:p>
          <w:p>
            <w:pPr>
              <w:pStyle w:val="Paragraphedeliste"/>
              <w:widowControl w:val="0"/>
              <w:numPr>
                <w:ilvl w:val="0"/>
                <w:numId w:val="14"/>
              </w:numPr>
              <w:autoSpaceDE w:val="0"/>
              <w:autoSpaceDN w:val="0"/>
              <w:rPr>
                <w:rFonts w:ascii="Calibri" w:eastAsia="Calibri" w:hAnsi="Calibri" w:cs="Calibri"/>
                <w:lang w:val="fr-FR"/>
              </w:rPr>
            </w:pPr>
            <w:r>
              <w:rPr>
                <w:rFonts w:ascii="Calibri" w:eastAsia="Calibri" w:hAnsi="Calibri" w:cs="Calibri"/>
                <w:lang w:val="fr-FR"/>
              </w:rPr>
              <w:t>Crêpière</w:t>
            </w:r>
          </w:p>
          <w:p>
            <w:pPr>
              <w:pStyle w:val="Paragraphedeliste"/>
              <w:widowControl w:val="0"/>
              <w:numPr>
                <w:ilvl w:val="0"/>
                <w:numId w:val="14"/>
              </w:numPr>
              <w:autoSpaceDE w:val="0"/>
              <w:autoSpaceDN w:val="0"/>
              <w:rPr>
                <w:rFonts w:ascii="Calibri" w:eastAsia="Calibri" w:hAnsi="Calibri" w:cs="Calibri"/>
                <w:lang w:val="fr-FR"/>
              </w:rPr>
            </w:pPr>
            <w:r>
              <w:rPr>
                <w:rFonts w:ascii="Calibri" w:eastAsia="Calibri" w:hAnsi="Calibri" w:cs="Calibri"/>
                <w:lang w:val="fr-FR"/>
              </w:rPr>
              <w:t>Four à micro-ondes</w:t>
            </w:r>
          </w:p>
          <w:p>
            <w:pPr>
              <w:pStyle w:val="Paragraphedeliste"/>
              <w:widowControl w:val="0"/>
              <w:numPr>
                <w:ilvl w:val="0"/>
                <w:numId w:val="14"/>
              </w:numPr>
              <w:autoSpaceDE w:val="0"/>
              <w:autoSpaceDN w:val="0"/>
              <w:rPr>
                <w:rFonts w:ascii="Calibri" w:eastAsia="Calibri" w:hAnsi="Calibri" w:cs="Calibri"/>
                <w:lang w:val="fr-FR"/>
              </w:rPr>
            </w:pPr>
            <w:r>
              <w:rPr>
                <w:rFonts w:ascii="Calibri" w:eastAsia="Calibri" w:hAnsi="Calibri" w:cs="Calibri"/>
                <w:lang w:val="fr-FR"/>
              </w:rPr>
              <w:t>Frigo</w:t>
            </w:r>
          </w:p>
          <w:p>
            <w:pPr>
              <w:pStyle w:val="TableParagraph"/>
              <w:numPr>
                <w:ilvl w:val="0"/>
                <w:numId w:val="14"/>
              </w:numPr>
              <w:tabs>
                <w:tab w:val="left" w:pos="815"/>
                <w:tab w:val="left" w:pos="816"/>
              </w:tabs>
            </w:pPr>
            <w:r>
              <w:t>Gâteau d’anniversaire</w:t>
            </w:r>
          </w:p>
          <w:p>
            <w:pPr>
              <w:pStyle w:val="Paragraphedeliste"/>
              <w:widowControl w:val="0"/>
              <w:numPr>
                <w:ilvl w:val="0"/>
                <w:numId w:val="14"/>
              </w:numPr>
              <w:autoSpaceDE w:val="0"/>
              <w:autoSpaceDN w:val="0"/>
              <w:rPr>
                <w:rFonts w:ascii="Calibri" w:eastAsia="Calibri" w:hAnsi="Calibri" w:cs="Calibri"/>
                <w:lang w:val="fr-FR"/>
              </w:rPr>
            </w:pPr>
            <w:r>
              <w:rPr>
                <w:rFonts w:ascii="Calibri" w:eastAsia="Calibri" w:hAnsi="Calibri" w:cs="Calibri"/>
                <w:lang w:val="fr-FR"/>
              </w:rPr>
              <w:t>Gaufrier</w:t>
            </w:r>
          </w:p>
          <w:p>
            <w:pPr>
              <w:pStyle w:val="Paragraphedeliste"/>
              <w:widowControl w:val="0"/>
              <w:numPr>
                <w:ilvl w:val="0"/>
                <w:numId w:val="14"/>
              </w:numPr>
              <w:autoSpaceDE w:val="0"/>
              <w:autoSpaceDN w:val="0"/>
              <w:rPr>
                <w:rFonts w:ascii="Calibri" w:eastAsia="Calibri" w:hAnsi="Calibri" w:cs="Calibri"/>
                <w:lang w:val="fr-FR"/>
              </w:rPr>
            </w:pPr>
            <w:r>
              <w:rPr>
                <w:rFonts w:ascii="Calibri" w:eastAsia="Calibri" w:hAnsi="Calibri" w:cs="Calibri"/>
                <w:lang w:val="fr-FR"/>
              </w:rPr>
              <w:t>Mixer</w:t>
            </w:r>
          </w:p>
          <w:p>
            <w:pPr>
              <w:pStyle w:val="Paragraphedeliste"/>
              <w:widowControl w:val="0"/>
              <w:numPr>
                <w:ilvl w:val="0"/>
                <w:numId w:val="14"/>
              </w:numPr>
              <w:autoSpaceDE w:val="0"/>
              <w:autoSpaceDN w:val="0"/>
              <w:rPr>
                <w:rFonts w:ascii="Calibri" w:eastAsia="Calibri" w:hAnsi="Calibri" w:cs="Calibri"/>
                <w:lang w:val="fr-FR"/>
              </w:rPr>
            </w:pPr>
            <w:r>
              <w:rPr>
                <w:rFonts w:ascii="Calibri" w:eastAsia="Calibri" w:hAnsi="Calibri" w:cs="Calibri"/>
                <w:lang w:val="fr-FR"/>
              </w:rPr>
              <w:t>Robot ménager</w:t>
            </w:r>
          </w:p>
          <w:p>
            <w:pPr>
              <w:pStyle w:val="Paragraphedeliste"/>
              <w:widowControl w:val="0"/>
              <w:numPr>
                <w:ilvl w:val="0"/>
                <w:numId w:val="14"/>
              </w:numPr>
              <w:autoSpaceDE w:val="0"/>
              <w:autoSpaceDN w:val="0"/>
              <w:rPr>
                <w:rFonts w:ascii="Calibri" w:eastAsia="Calibri" w:hAnsi="Calibri" w:cs="Calibri"/>
                <w:lang w:val="fr-FR"/>
              </w:rPr>
            </w:pPr>
            <w:r>
              <w:rPr>
                <w:rFonts w:ascii="Calibri" w:eastAsia="Calibri" w:hAnsi="Calibri" w:cs="Calibri"/>
                <w:lang w:val="fr-FR"/>
              </w:rPr>
              <w:lastRenderedPageBreak/>
              <w:t>Taque électrique</w:t>
            </w:r>
          </w:p>
          <w:p>
            <w:pPr>
              <w:widowControl w:val="0"/>
              <w:autoSpaceDE w:val="0"/>
              <w:autoSpaceDN w:val="0"/>
              <w:rPr>
                <w:rFonts w:ascii="Calibri" w:eastAsia="Calibri" w:hAnsi="Calibri" w:cs="Calibri"/>
                <w:lang w:val="fr-FR"/>
              </w:rPr>
            </w:pPr>
            <w:r>
              <w:rPr>
                <w:rFonts w:ascii="Calibri" w:eastAsia="Calibri" w:hAnsi="Calibri" w:cs="Calibri"/>
                <w:lang w:val="fr-FR"/>
              </w:rPr>
              <w:t>Etc.</w:t>
            </w:r>
          </w:p>
        </w:tc>
      </w:tr>
      <w:tr>
        <w:tc>
          <w:tcPr>
            <w:tcW w:w="3500" w:type="dxa"/>
            <w:tcBorders>
              <w:left w:val="single" w:sz="18" w:space="0" w:color="auto"/>
              <w:right w:val="single" w:sz="18" w:space="0" w:color="auto"/>
            </w:tcBorders>
            <w:vAlign w:val="center"/>
          </w:tcPr>
          <w:p>
            <w:pPr>
              <w:widowControl w:val="0"/>
              <w:tabs>
                <w:tab w:val="left" w:pos="815"/>
                <w:tab w:val="left" w:pos="816"/>
              </w:tabs>
              <w:autoSpaceDE w:val="0"/>
              <w:autoSpaceDN w:val="0"/>
              <w:ind w:right="94"/>
              <w:jc w:val="center"/>
              <w:rPr>
                <w:rFonts w:ascii="Calibri" w:eastAsia="Calibri" w:hAnsi="Calibri" w:cs="Calibri"/>
                <w:b/>
                <w:sz w:val="24"/>
                <w:szCs w:val="24"/>
                <w:lang w:val="fr-FR"/>
              </w:rPr>
            </w:pPr>
            <w:r>
              <w:rPr>
                <w:rFonts w:ascii="Calibri" w:eastAsia="Calibri" w:hAnsi="Calibri" w:cs="Calibri"/>
                <w:b/>
                <w:sz w:val="24"/>
                <w:szCs w:val="24"/>
                <w:lang w:val="fr-FR"/>
              </w:rPr>
              <w:lastRenderedPageBreak/>
              <w:t xml:space="preserve">MATÉRIEL DE JARDINAGE </w:t>
            </w:r>
            <w:r>
              <w:rPr>
                <w:rFonts w:ascii="Calibri" w:eastAsia="Calibri" w:hAnsi="Calibri" w:cs="Calibri"/>
                <w:b/>
                <w:sz w:val="24"/>
                <w:szCs w:val="24"/>
                <w:lang w:val="fr-FR"/>
              </w:rPr>
              <w:br/>
              <w:t>ET D'ÉLEVAGE</w:t>
            </w:r>
          </w:p>
        </w:tc>
        <w:tc>
          <w:tcPr>
            <w:tcW w:w="3696" w:type="dxa"/>
            <w:tcBorders>
              <w:left w:val="single" w:sz="18" w:space="0" w:color="auto"/>
              <w:right w:val="single" w:sz="18" w:space="0" w:color="auto"/>
            </w:tcBorders>
            <w:shd w:val="clear" w:color="auto" w:fill="F2F2F2" w:themeFill="background1" w:themeFillShade="F2"/>
            <w:vAlign w:val="center"/>
          </w:tcPr>
          <w:p>
            <w:pPr>
              <w:jc w:val="center"/>
            </w:pPr>
            <w:r>
              <w:t>Langage</w:t>
            </w:r>
          </w:p>
          <w:p>
            <w:pPr>
              <w:jc w:val="center"/>
            </w:pPr>
            <w:r>
              <w:t>Langue de scolarisation</w:t>
            </w:r>
          </w:p>
          <w:p>
            <w:pPr>
              <w:jc w:val="center"/>
            </w:pPr>
          </w:p>
          <w:p>
            <w:pPr>
              <w:jc w:val="center"/>
            </w:pPr>
            <w:r>
              <w:t>Monde vivant : animal, végétal</w:t>
            </w:r>
          </w:p>
          <w:p>
            <w:pPr>
              <w:jc w:val="center"/>
            </w:pPr>
            <w:r>
              <w:t>Air, eau, sol</w:t>
            </w:r>
          </w:p>
          <w:p>
            <w:pPr>
              <w:jc w:val="center"/>
            </w:pPr>
            <w:r>
              <w:t>Météo</w:t>
            </w:r>
          </w:p>
          <w:p>
            <w:pPr>
              <w:jc w:val="center"/>
            </w:pPr>
            <w:r>
              <w:t>Environnement</w:t>
            </w:r>
          </w:p>
          <w:p>
            <w:pPr>
              <w:jc w:val="center"/>
            </w:pPr>
          </w:p>
          <w:p>
            <w:pPr>
              <w:jc w:val="center"/>
              <w:rPr>
                <w:rFonts w:ascii="Calibri" w:eastAsia="Calibri" w:hAnsi="Calibri" w:cs="Calibri"/>
                <w:lang w:val="fr-FR"/>
              </w:rPr>
            </w:pPr>
            <w:r>
              <w:t>Techniques</w:t>
            </w:r>
          </w:p>
        </w:tc>
        <w:tc>
          <w:tcPr>
            <w:tcW w:w="3696" w:type="dxa"/>
            <w:tcBorders>
              <w:top w:val="single" w:sz="8" w:space="0" w:color="auto"/>
              <w:left w:val="single" w:sz="18" w:space="0" w:color="auto"/>
              <w:bottom w:val="single" w:sz="8" w:space="0" w:color="auto"/>
              <w:right w:val="single" w:sz="8" w:space="0" w:color="auto"/>
            </w:tcBorders>
            <w:shd w:val="clear" w:color="auto" w:fill="E2EFD9" w:themeFill="accent6" w:themeFillTint="33"/>
          </w:tcPr>
          <w:p>
            <w:pPr>
              <w:pStyle w:val="Paragraphedeliste"/>
              <w:widowControl w:val="0"/>
              <w:numPr>
                <w:ilvl w:val="0"/>
                <w:numId w:val="16"/>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Fleur</w:t>
            </w:r>
          </w:p>
          <w:p>
            <w:pPr>
              <w:pStyle w:val="Paragraphedeliste"/>
              <w:widowControl w:val="0"/>
              <w:numPr>
                <w:ilvl w:val="0"/>
                <w:numId w:val="16"/>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Outil</w:t>
            </w:r>
          </w:p>
          <w:p>
            <w:pPr>
              <w:pStyle w:val="Paragraphedeliste"/>
              <w:widowControl w:val="0"/>
              <w:numPr>
                <w:ilvl w:val="0"/>
                <w:numId w:val="16"/>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Plante</w:t>
            </w:r>
          </w:p>
          <w:p>
            <w:pPr>
              <w:pStyle w:val="Paragraphedeliste"/>
              <w:widowControl w:val="0"/>
              <w:numPr>
                <w:ilvl w:val="0"/>
                <w:numId w:val="16"/>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Pot</w:t>
            </w:r>
          </w:p>
          <w:p>
            <w:pPr>
              <w:pStyle w:val="Paragraphedeliste"/>
              <w:widowControl w:val="0"/>
              <w:numPr>
                <w:ilvl w:val="0"/>
                <w:numId w:val="16"/>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Semence</w:t>
            </w:r>
          </w:p>
          <w:p>
            <w:pPr>
              <w:pStyle w:val="Paragraphedeliste"/>
              <w:widowControl w:val="0"/>
              <w:numPr>
                <w:ilvl w:val="0"/>
                <w:numId w:val="16"/>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Terreau</w:t>
            </w:r>
          </w:p>
          <w:p>
            <w:pPr>
              <w:widowControl w:val="0"/>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Etc.</w:t>
            </w:r>
          </w:p>
        </w:tc>
        <w:tc>
          <w:tcPr>
            <w:tcW w:w="3500" w:type="dxa"/>
            <w:tcBorders>
              <w:left w:val="single" w:sz="18" w:space="0" w:color="auto"/>
            </w:tcBorders>
          </w:tcPr>
          <w:p>
            <w:pPr>
              <w:pStyle w:val="TableParagraph"/>
              <w:numPr>
                <w:ilvl w:val="0"/>
                <w:numId w:val="17"/>
              </w:numPr>
              <w:tabs>
                <w:tab w:val="left" w:pos="815"/>
                <w:tab w:val="left" w:pos="816"/>
              </w:tabs>
            </w:pPr>
            <w:r>
              <w:t>Animal</w:t>
            </w:r>
          </w:p>
          <w:p>
            <w:pPr>
              <w:pStyle w:val="TableParagraph"/>
              <w:numPr>
                <w:ilvl w:val="0"/>
                <w:numId w:val="17"/>
              </w:numPr>
              <w:tabs>
                <w:tab w:val="left" w:pos="815"/>
                <w:tab w:val="left" w:pos="816"/>
              </w:tabs>
            </w:pPr>
            <w:r>
              <w:t>Arrosoir</w:t>
            </w:r>
          </w:p>
          <w:p>
            <w:pPr>
              <w:pStyle w:val="TableParagraph"/>
              <w:numPr>
                <w:ilvl w:val="0"/>
                <w:numId w:val="17"/>
              </w:numPr>
              <w:tabs>
                <w:tab w:val="left" w:pos="815"/>
                <w:tab w:val="left" w:pos="816"/>
              </w:tabs>
            </w:pPr>
            <w:r>
              <w:t>Cage</w:t>
            </w:r>
          </w:p>
          <w:p>
            <w:pPr>
              <w:pStyle w:val="TableParagraph"/>
              <w:numPr>
                <w:ilvl w:val="0"/>
                <w:numId w:val="17"/>
              </w:numPr>
              <w:tabs>
                <w:tab w:val="left" w:pos="815"/>
                <w:tab w:val="left" w:pos="816"/>
              </w:tabs>
            </w:pPr>
            <w:r>
              <w:t>Hôtel à insectes</w:t>
            </w:r>
          </w:p>
          <w:p>
            <w:pPr>
              <w:pStyle w:val="TableParagraph"/>
              <w:numPr>
                <w:ilvl w:val="0"/>
                <w:numId w:val="17"/>
              </w:numPr>
              <w:tabs>
                <w:tab w:val="left" w:pos="815"/>
                <w:tab w:val="left" w:pos="816"/>
              </w:tabs>
            </w:pPr>
            <w:r>
              <w:t>Nichoir</w:t>
            </w:r>
          </w:p>
          <w:p>
            <w:pPr>
              <w:pStyle w:val="TableParagraph"/>
              <w:numPr>
                <w:ilvl w:val="0"/>
                <w:numId w:val="17"/>
              </w:numPr>
              <w:tabs>
                <w:tab w:val="left" w:pos="815"/>
                <w:tab w:val="left" w:pos="816"/>
              </w:tabs>
            </w:pPr>
            <w:r>
              <w:t>Nourriture pour les animaux de la classe, de l’école</w:t>
            </w:r>
          </w:p>
          <w:p>
            <w:pPr>
              <w:pStyle w:val="TableParagraph"/>
              <w:numPr>
                <w:ilvl w:val="0"/>
                <w:numId w:val="17"/>
              </w:numPr>
              <w:tabs>
                <w:tab w:val="left" w:pos="815"/>
                <w:tab w:val="left" w:pos="816"/>
              </w:tabs>
            </w:pPr>
            <w:r>
              <w:t>Tuyau d’arrosage</w:t>
            </w:r>
          </w:p>
          <w:p>
            <w:pPr>
              <w:pStyle w:val="TableParagraph"/>
              <w:tabs>
                <w:tab w:val="left" w:pos="815"/>
                <w:tab w:val="left" w:pos="816"/>
              </w:tabs>
            </w:pPr>
            <w:r>
              <w:t>Etc.</w:t>
            </w:r>
          </w:p>
        </w:tc>
      </w:tr>
      <w:tr>
        <w:tc>
          <w:tcPr>
            <w:tcW w:w="3500" w:type="dxa"/>
            <w:tcBorders>
              <w:left w:val="single" w:sz="18" w:space="0" w:color="auto"/>
              <w:right w:val="single" w:sz="18" w:space="0" w:color="auto"/>
            </w:tcBorders>
            <w:vAlign w:val="center"/>
          </w:tcPr>
          <w:p>
            <w:pPr>
              <w:widowControl w:val="0"/>
              <w:tabs>
                <w:tab w:val="left" w:pos="815"/>
                <w:tab w:val="left" w:pos="816"/>
              </w:tabs>
              <w:autoSpaceDE w:val="0"/>
              <w:autoSpaceDN w:val="0"/>
              <w:ind w:right="94"/>
              <w:jc w:val="center"/>
              <w:rPr>
                <w:rFonts w:ascii="Calibri" w:eastAsia="Calibri" w:hAnsi="Calibri" w:cs="Calibri"/>
                <w:b/>
                <w:sz w:val="24"/>
                <w:szCs w:val="24"/>
                <w:lang w:val="fr-FR"/>
              </w:rPr>
            </w:pPr>
            <w:r>
              <w:rPr>
                <w:rFonts w:ascii="Calibri" w:eastAsia="Calibri" w:hAnsi="Calibri" w:cs="Calibri"/>
                <w:b/>
                <w:sz w:val="24"/>
                <w:szCs w:val="24"/>
                <w:lang w:val="fr-FR"/>
              </w:rPr>
              <w:t>LIVRES</w:t>
            </w:r>
          </w:p>
        </w:tc>
        <w:tc>
          <w:tcPr>
            <w:tcW w:w="3696" w:type="dxa"/>
            <w:tcBorders>
              <w:left w:val="single" w:sz="18" w:space="0" w:color="auto"/>
              <w:right w:val="single" w:sz="18" w:space="0" w:color="auto"/>
            </w:tcBorders>
            <w:shd w:val="clear" w:color="auto" w:fill="F2F2F2" w:themeFill="background1" w:themeFillShade="F2"/>
            <w:vAlign w:val="center"/>
          </w:tcPr>
          <w:p>
            <w:pPr>
              <w:jc w:val="center"/>
            </w:pPr>
            <w:r>
              <w:t>Langage oral et communication</w:t>
            </w:r>
          </w:p>
          <w:p>
            <w:pPr>
              <w:jc w:val="center"/>
            </w:pPr>
            <w:r>
              <w:t>Langage écrit</w:t>
            </w:r>
          </w:p>
          <w:p>
            <w:pPr>
              <w:jc w:val="center"/>
            </w:pPr>
          </w:p>
          <w:p>
            <w:pPr>
              <w:jc w:val="center"/>
            </w:pPr>
            <w:r>
              <w:t>Expression française et corporelle</w:t>
            </w:r>
          </w:p>
          <w:p>
            <w:pPr>
              <w:jc w:val="center"/>
            </w:pPr>
          </w:p>
          <w:p>
            <w:pPr>
              <w:jc w:val="center"/>
            </w:pPr>
            <w:r>
              <w:t>Philosophie et citoyenneté</w:t>
            </w:r>
          </w:p>
        </w:tc>
        <w:tc>
          <w:tcPr>
            <w:tcW w:w="3696" w:type="dxa"/>
            <w:tcBorders>
              <w:top w:val="single" w:sz="8" w:space="0" w:color="auto"/>
              <w:left w:val="single" w:sz="18" w:space="0" w:color="auto"/>
              <w:bottom w:val="single" w:sz="8" w:space="0" w:color="auto"/>
              <w:right w:val="single" w:sz="8" w:space="0" w:color="auto"/>
            </w:tcBorders>
            <w:shd w:val="clear" w:color="auto" w:fill="E2EFD9" w:themeFill="accent6" w:themeFillTint="33"/>
          </w:tcPr>
          <w:p>
            <w:pPr>
              <w:pStyle w:val="TableParagraph"/>
              <w:numPr>
                <w:ilvl w:val="0"/>
                <w:numId w:val="18"/>
              </w:numPr>
              <w:tabs>
                <w:tab w:val="left" w:pos="815"/>
                <w:tab w:val="left" w:pos="816"/>
              </w:tabs>
              <w:spacing w:line="267" w:lineRule="exact"/>
            </w:pPr>
            <w:r>
              <w:t>Abonnement à un magazine adapté à l’âge des élèves</w:t>
            </w:r>
          </w:p>
          <w:p>
            <w:pPr>
              <w:pStyle w:val="TableParagraph"/>
              <w:numPr>
                <w:ilvl w:val="0"/>
                <w:numId w:val="18"/>
              </w:numPr>
              <w:tabs>
                <w:tab w:val="left" w:pos="815"/>
                <w:tab w:val="left" w:pos="816"/>
              </w:tabs>
              <w:spacing w:line="267" w:lineRule="exact"/>
            </w:pPr>
            <w:r>
              <w:t>Abonnement à une bibliothèque</w:t>
            </w:r>
          </w:p>
          <w:p>
            <w:pPr>
              <w:pStyle w:val="Paragraphedeliste"/>
              <w:widowControl w:val="0"/>
              <w:numPr>
                <w:ilvl w:val="0"/>
                <w:numId w:val="18"/>
              </w:numPr>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Album de littérature jeunesse</w:t>
            </w:r>
          </w:p>
          <w:p>
            <w:pPr>
              <w:widowControl w:val="0"/>
              <w:tabs>
                <w:tab w:val="left" w:pos="815"/>
                <w:tab w:val="left" w:pos="816"/>
              </w:tabs>
              <w:autoSpaceDE w:val="0"/>
              <w:autoSpaceDN w:val="0"/>
              <w:ind w:right="94"/>
              <w:rPr>
                <w:rFonts w:ascii="Calibri" w:eastAsia="Calibri" w:hAnsi="Calibri" w:cs="Calibri"/>
                <w:lang w:val="fr-FR"/>
              </w:rPr>
            </w:pPr>
            <w:r>
              <w:rPr>
                <w:rFonts w:ascii="Calibri" w:eastAsia="Calibri" w:hAnsi="Calibri" w:cs="Calibri"/>
                <w:lang w:val="fr-FR"/>
              </w:rPr>
              <w:t>Etc.</w:t>
            </w:r>
          </w:p>
        </w:tc>
        <w:tc>
          <w:tcPr>
            <w:tcW w:w="3500" w:type="dxa"/>
            <w:tcBorders>
              <w:left w:val="single" w:sz="18" w:space="0" w:color="auto"/>
            </w:tcBorders>
          </w:tcPr>
          <w:p>
            <w:pPr>
              <w:pStyle w:val="TableParagraph"/>
              <w:numPr>
                <w:ilvl w:val="0"/>
                <w:numId w:val="19"/>
              </w:numPr>
              <w:tabs>
                <w:tab w:val="left" w:pos="815"/>
                <w:tab w:val="left" w:pos="816"/>
              </w:tabs>
              <w:ind w:right="97"/>
            </w:pPr>
            <w:r>
              <w:t>Document pédagogique</w:t>
            </w:r>
          </w:p>
          <w:p>
            <w:pPr>
              <w:pStyle w:val="TableParagraph"/>
              <w:numPr>
                <w:ilvl w:val="0"/>
                <w:numId w:val="19"/>
              </w:numPr>
              <w:tabs>
                <w:tab w:val="left" w:pos="815"/>
                <w:tab w:val="left" w:pos="816"/>
              </w:tabs>
              <w:ind w:right="97"/>
            </w:pPr>
            <w:r>
              <w:t>Fichier pédagogique</w:t>
            </w:r>
          </w:p>
          <w:p>
            <w:pPr>
              <w:pStyle w:val="TableParagraph"/>
              <w:numPr>
                <w:ilvl w:val="0"/>
                <w:numId w:val="19"/>
              </w:numPr>
              <w:tabs>
                <w:tab w:val="left" w:pos="815"/>
                <w:tab w:val="left" w:pos="816"/>
              </w:tabs>
            </w:pPr>
            <w:r>
              <w:t>Livre de bricolage</w:t>
            </w:r>
          </w:p>
          <w:p>
            <w:pPr>
              <w:pStyle w:val="TableParagraph"/>
              <w:numPr>
                <w:ilvl w:val="0"/>
                <w:numId w:val="19"/>
              </w:numPr>
              <w:tabs>
                <w:tab w:val="left" w:pos="815"/>
                <w:tab w:val="left" w:pos="816"/>
              </w:tabs>
              <w:ind w:right="97"/>
            </w:pPr>
            <w:r>
              <w:t>Manuel scolaire, pédagogique</w:t>
            </w:r>
          </w:p>
          <w:p>
            <w:pPr>
              <w:pStyle w:val="TableParagraph"/>
              <w:tabs>
                <w:tab w:val="left" w:pos="815"/>
                <w:tab w:val="left" w:pos="816"/>
              </w:tabs>
            </w:pPr>
            <w:r>
              <w:t>Etc.</w:t>
            </w:r>
          </w:p>
        </w:tc>
      </w:tr>
      <w:tr>
        <w:tc>
          <w:tcPr>
            <w:tcW w:w="3500" w:type="dxa"/>
            <w:tcBorders>
              <w:left w:val="single" w:sz="18" w:space="0" w:color="auto"/>
              <w:right w:val="single" w:sz="18" w:space="0" w:color="auto"/>
            </w:tcBorders>
            <w:vAlign w:val="center"/>
          </w:tcPr>
          <w:p>
            <w:pPr>
              <w:widowControl w:val="0"/>
              <w:tabs>
                <w:tab w:val="left" w:pos="815"/>
                <w:tab w:val="left" w:pos="816"/>
              </w:tabs>
              <w:autoSpaceDE w:val="0"/>
              <w:autoSpaceDN w:val="0"/>
              <w:ind w:right="94"/>
              <w:jc w:val="center"/>
              <w:rPr>
                <w:rFonts w:ascii="Calibri" w:eastAsia="Calibri" w:hAnsi="Calibri" w:cs="Calibri"/>
                <w:b/>
                <w:lang w:val="fr-FR"/>
              </w:rPr>
            </w:pPr>
            <w:r>
              <w:rPr>
                <w:rFonts w:ascii="Calibri" w:eastAsia="Calibri" w:hAnsi="Calibri" w:cs="Calibri"/>
                <w:b/>
                <w:sz w:val="24"/>
                <w:lang w:val="fr-FR"/>
              </w:rPr>
              <w:t>MATÉRIEL MOTEUR</w:t>
            </w:r>
          </w:p>
        </w:tc>
        <w:tc>
          <w:tcPr>
            <w:tcW w:w="3696" w:type="dxa"/>
            <w:tcBorders>
              <w:left w:val="single" w:sz="18" w:space="0" w:color="auto"/>
              <w:right w:val="single" w:sz="18" w:space="0" w:color="auto"/>
            </w:tcBorders>
            <w:shd w:val="clear" w:color="auto" w:fill="F2F2F2" w:themeFill="background1" w:themeFillShade="F2"/>
            <w:vAlign w:val="center"/>
          </w:tcPr>
          <w:p>
            <w:pPr>
              <w:jc w:val="center"/>
            </w:pPr>
            <w:r>
              <w:t>Langage</w:t>
            </w:r>
          </w:p>
          <w:p>
            <w:pPr>
              <w:jc w:val="center"/>
            </w:pPr>
            <w:r>
              <w:t>Langue de scolarisation</w:t>
            </w:r>
          </w:p>
          <w:p/>
          <w:p>
            <w:pPr>
              <w:jc w:val="center"/>
            </w:pPr>
            <w:r>
              <w:t>Habiletés motrices</w:t>
            </w:r>
          </w:p>
          <w:p>
            <w:pPr>
              <w:jc w:val="center"/>
            </w:pPr>
            <w:r>
              <w:t xml:space="preserve">Habiletés </w:t>
            </w:r>
            <w:proofErr w:type="spellStart"/>
            <w:r>
              <w:t>sociomotrices</w:t>
            </w:r>
            <w:proofErr w:type="spellEnd"/>
          </w:p>
          <w:p>
            <w:pPr>
              <w:jc w:val="center"/>
            </w:pPr>
            <w:r>
              <w:t>Gestion de la sécurité</w:t>
            </w:r>
          </w:p>
          <w:p>
            <w:pPr>
              <w:jc w:val="center"/>
            </w:pPr>
          </w:p>
          <w:p>
            <w:pPr>
              <w:jc w:val="center"/>
            </w:pPr>
            <w:r>
              <w:t>Explorer le temps, l’espace</w:t>
            </w:r>
          </w:p>
          <w:p>
            <w:pPr>
              <w:pStyle w:val="TableParagraph"/>
              <w:tabs>
                <w:tab w:val="left" w:pos="815"/>
                <w:tab w:val="left" w:pos="816"/>
              </w:tabs>
              <w:ind w:left="360" w:right="94"/>
            </w:pPr>
          </w:p>
        </w:tc>
        <w:tc>
          <w:tcPr>
            <w:tcW w:w="3696" w:type="dxa"/>
            <w:tcBorders>
              <w:top w:val="single" w:sz="8" w:space="0" w:color="auto"/>
              <w:left w:val="single" w:sz="18" w:space="0" w:color="auto"/>
              <w:bottom w:val="single" w:sz="8" w:space="0" w:color="auto"/>
              <w:right w:val="single" w:sz="8" w:space="0" w:color="auto"/>
            </w:tcBorders>
            <w:shd w:val="clear" w:color="auto" w:fill="E2EFD9" w:themeFill="accent6" w:themeFillTint="33"/>
          </w:tcPr>
          <w:p>
            <w:pPr>
              <w:pStyle w:val="TableParagraph"/>
              <w:numPr>
                <w:ilvl w:val="0"/>
                <w:numId w:val="20"/>
              </w:numPr>
              <w:tabs>
                <w:tab w:val="left" w:pos="815"/>
                <w:tab w:val="left" w:pos="816"/>
              </w:tabs>
              <w:ind w:right="94"/>
            </w:pPr>
            <w:r>
              <w:t>Assiette de jonglerie</w:t>
            </w:r>
          </w:p>
          <w:p>
            <w:pPr>
              <w:pStyle w:val="TableParagraph"/>
              <w:numPr>
                <w:ilvl w:val="0"/>
                <w:numId w:val="20"/>
              </w:numPr>
              <w:tabs>
                <w:tab w:val="left" w:pos="815"/>
                <w:tab w:val="left" w:pos="816"/>
              </w:tabs>
              <w:ind w:right="94"/>
            </w:pPr>
            <w:r>
              <w:t>Balle</w:t>
            </w:r>
          </w:p>
          <w:p>
            <w:pPr>
              <w:pStyle w:val="TableParagraph"/>
              <w:numPr>
                <w:ilvl w:val="0"/>
                <w:numId w:val="20"/>
              </w:numPr>
              <w:tabs>
                <w:tab w:val="left" w:pos="815"/>
                <w:tab w:val="left" w:pos="816"/>
              </w:tabs>
              <w:ind w:right="94"/>
            </w:pPr>
            <w:r>
              <w:t>Ballon</w:t>
            </w:r>
          </w:p>
          <w:p>
            <w:pPr>
              <w:pStyle w:val="TableParagraph"/>
              <w:numPr>
                <w:ilvl w:val="0"/>
                <w:numId w:val="20"/>
              </w:numPr>
              <w:tabs>
                <w:tab w:val="left" w:pos="815"/>
                <w:tab w:val="left" w:pos="816"/>
              </w:tabs>
              <w:ind w:right="94"/>
            </w:pPr>
            <w:r>
              <w:t>Bâton du diable</w:t>
            </w:r>
          </w:p>
          <w:p>
            <w:pPr>
              <w:pStyle w:val="TableParagraph"/>
              <w:numPr>
                <w:ilvl w:val="0"/>
                <w:numId w:val="20"/>
              </w:numPr>
              <w:tabs>
                <w:tab w:val="left" w:pos="815"/>
                <w:tab w:val="left" w:pos="816"/>
              </w:tabs>
              <w:ind w:right="94"/>
            </w:pPr>
            <w:r>
              <w:t>Cerceau</w:t>
            </w:r>
          </w:p>
          <w:p>
            <w:pPr>
              <w:pStyle w:val="TableParagraph"/>
              <w:numPr>
                <w:ilvl w:val="0"/>
                <w:numId w:val="20"/>
              </w:numPr>
              <w:tabs>
                <w:tab w:val="left" w:pos="815"/>
                <w:tab w:val="left" w:pos="816"/>
              </w:tabs>
              <w:ind w:right="94"/>
            </w:pPr>
            <w:r>
              <w:t>Corde</w:t>
            </w:r>
          </w:p>
          <w:p>
            <w:pPr>
              <w:pStyle w:val="TableParagraph"/>
              <w:numPr>
                <w:ilvl w:val="0"/>
                <w:numId w:val="20"/>
              </w:numPr>
              <w:tabs>
                <w:tab w:val="left" w:pos="815"/>
                <w:tab w:val="left" w:pos="816"/>
              </w:tabs>
              <w:ind w:right="94"/>
            </w:pPr>
            <w:r>
              <w:t>Foulard</w:t>
            </w:r>
          </w:p>
          <w:p>
            <w:pPr>
              <w:pStyle w:val="TableParagraph"/>
              <w:numPr>
                <w:ilvl w:val="0"/>
                <w:numId w:val="20"/>
              </w:numPr>
              <w:tabs>
                <w:tab w:val="left" w:pos="815"/>
                <w:tab w:val="left" w:pos="816"/>
              </w:tabs>
              <w:ind w:right="94"/>
            </w:pPr>
            <w:r>
              <w:t xml:space="preserve">Plot </w:t>
            </w:r>
          </w:p>
          <w:p>
            <w:pPr>
              <w:pStyle w:val="TableParagraph"/>
              <w:numPr>
                <w:ilvl w:val="0"/>
                <w:numId w:val="20"/>
              </w:numPr>
              <w:tabs>
                <w:tab w:val="left" w:pos="815"/>
                <w:tab w:val="left" w:pos="816"/>
              </w:tabs>
              <w:ind w:right="94"/>
            </w:pPr>
            <w:r>
              <w:t>Petit matériel de psychomotricité</w:t>
            </w:r>
          </w:p>
          <w:p>
            <w:pPr>
              <w:pStyle w:val="TableParagraph"/>
              <w:tabs>
                <w:tab w:val="left" w:pos="815"/>
                <w:tab w:val="left" w:pos="816"/>
              </w:tabs>
              <w:ind w:right="94"/>
            </w:pPr>
            <w:r>
              <w:t>Etc.</w:t>
            </w:r>
          </w:p>
        </w:tc>
        <w:tc>
          <w:tcPr>
            <w:tcW w:w="3500" w:type="dxa"/>
            <w:tcBorders>
              <w:left w:val="single" w:sz="18" w:space="0" w:color="auto"/>
            </w:tcBorders>
          </w:tcPr>
          <w:p>
            <w:pPr>
              <w:pStyle w:val="Paragraphedeliste"/>
              <w:widowControl w:val="0"/>
              <w:numPr>
                <w:ilvl w:val="0"/>
                <w:numId w:val="21"/>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Bonnet</w:t>
            </w:r>
          </w:p>
          <w:p>
            <w:pPr>
              <w:pStyle w:val="Paragraphedeliste"/>
              <w:widowControl w:val="0"/>
              <w:numPr>
                <w:ilvl w:val="0"/>
                <w:numId w:val="21"/>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Casquette</w:t>
            </w:r>
          </w:p>
          <w:p>
            <w:pPr>
              <w:pStyle w:val="Paragraphedeliste"/>
              <w:widowControl w:val="0"/>
              <w:numPr>
                <w:ilvl w:val="0"/>
                <w:numId w:val="21"/>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Chaussure</w:t>
            </w:r>
          </w:p>
          <w:p>
            <w:pPr>
              <w:pStyle w:val="Paragraphedeliste"/>
              <w:widowControl w:val="0"/>
              <w:numPr>
                <w:ilvl w:val="0"/>
                <w:numId w:val="21"/>
              </w:numPr>
              <w:autoSpaceDE w:val="0"/>
              <w:autoSpaceDN w:val="0"/>
              <w:rPr>
                <w:rFonts w:ascii="Calibri" w:eastAsia="Calibri" w:hAnsi="Calibri" w:cs="Calibri"/>
                <w:lang w:val="fr-FR"/>
              </w:rPr>
            </w:pPr>
            <w:r>
              <w:rPr>
                <w:rFonts w:ascii="Calibri" w:eastAsia="Calibri" w:hAnsi="Calibri" w:cs="Calibri"/>
                <w:lang w:val="fr-FR"/>
              </w:rPr>
              <w:t>Échasse</w:t>
            </w:r>
          </w:p>
          <w:p>
            <w:pPr>
              <w:pStyle w:val="Paragraphedeliste"/>
              <w:widowControl w:val="0"/>
              <w:numPr>
                <w:ilvl w:val="0"/>
                <w:numId w:val="21"/>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Équipement de sport</w:t>
            </w:r>
          </w:p>
          <w:p>
            <w:pPr>
              <w:pStyle w:val="TableParagraph"/>
              <w:numPr>
                <w:ilvl w:val="0"/>
                <w:numId w:val="21"/>
              </w:numPr>
              <w:tabs>
                <w:tab w:val="left" w:pos="815"/>
                <w:tab w:val="left" w:pos="816"/>
              </w:tabs>
              <w:ind w:right="97"/>
            </w:pPr>
            <w:r>
              <w:t>Gilet fluo, de sécurité</w:t>
            </w:r>
          </w:p>
          <w:p>
            <w:pPr>
              <w:pStyle w:val="Paragraphedeliste"/>
              <w:widowControl w:val="0"/>
              <w:numPr>
                <w:ilvl w:val="0"/>
                <w:numId w:val="21"/>
              </w:numPr>
              <w:autoSpaceDE w:val="0"/>
              <w:autoSpaceDN w:val="0"/>
              <w:rPr>
                <w:rFonts w:ascii="Calibri" w:eastAsia="Calibri" w:hAnsi="Calibri" w:cs="Calibri"/>
                <w:lang w:val="fr-FR"/>
              </w:rPr>
            </w:pPr>
            <w:r>
              <w:rPr>
                <w:rFonts w:ascii="Calibri" w:eastAsia="Calibri" w:hAnsi="Calibri" w:cs="Calibri"/>
                <w:lang w:val="fr-FR"/>
              </w:rPr>
              <w:t>Jeu d’extérieur fixe pour la cour, le jardin</w:t>
            </w:r>
          </w:p>
          <w:p>
            <w:pPr>
              <w:pStyle w:val="Paragraphedeliste"/>
              <w:widowControl w:val="0"/>
              <w:numPr>
                <w:ilvl w:val="0"/>
                <w:numId w:val="21"/>
              </w:numPr>
              <w:autoSpaceDE w:val="0"/>
              <w:autoSpaceDN w:val="0"/>
              <w:rPr>
                <w:rFonts w:ascii="Calibri" w:eastAsia="Calibri" w:hAnsi="Calibri" w:cs="Calibri"/>
                <w:lang w:val="fr-FR"/>
              </w:rPr>
            </w:pPr>
            <w:r>
              <w:rPr>
                <w:rFonts w:ascii="Calibri" w:eastAsia="Calibri" w:hAnsi="Calibri" w:cs="Calibri"/>
                <w:lang w:val="fr-FR"/>
              </w:rPr>
              <w:t>Mobilier et aménagement extérieur</w:t>
            </w:r>
          </w:p>
          <w:p>
            <w:pPr>
              <w:pStyle w:val="Paragraphedeliste"/>
              <w:widowControl w:val="0"/>
              <w:numPr>
                <w:ilvl w:val="0"/>
                <w:numId w:val="21"/>
              </w:numPr>
              <w:autoSpaceDE w:val="0"/>
              <w:autoSpaceDN w:val="0"/>
              <w:rPr>
                <w:rFonts w:ascii="Calibri" w:eastAsia="Calibri" w:hAnsi="Calibri" w:cs="Calibri"/>
                <w:lang w:val="fr-FR"/>
              </w:rPr>
            </w:pPr>
            <w:r>
              <w:rPr>
                <w:rFonts w:ascii="Calibri" w:eastAsia="Calibri" w:hAnsi="Calibri" w:cs="Calibri"/>
                <w:lang w:val="fr-FR"/>
              </w:rPr>
              <w:t>Parachute</w:t>
            </w:r>
          </w:p>
          <w:p>
            <w:pPr>
              <w:pStyle w:val="Paragraphedeliste"/>
              <w:widowControl w:val="0"/>
              <w:numPr>
                <w:ilvl w:val="0"/>
                <w:numId w:val="21"/>
              </w:numPr>
              <w:autoSpaceDE w:val="0"/>
              <w:autoSpaceDN w:val="0"/>
              <w:rPr>
                <w:rFonts w:ascii="Calibri" w:eastAsia="Calibri" w:hAnsi="Calibri" w:cs="Calibri"/>
                <w:lang w:val="fr-FR"/>
              </w:rPr>
            </w:pPr>
            <w:r>
              <w:rPr>
                <w:rFonts w:ascii="Calibri" w:eastAsia="Calibri" w:hAnsi="Calibri" w:cs="Calibri"/>
                <w:lang w:val="fr-FR"/>
              </w:rPr>
              <w:t>Tricycle</w:t>
            </w:r>
          </w:p>
          <w:p>
            <w:pPr>
              <w:pStyle w:val="Paragraphedeliste"/>
              <w:widowControl w:val="0"/>
              <w:numPr>
                <w:ilvl w:val="0"/>
                <w:numId w:val="21"/>
              </w:numPr>
              <w:autoSpaceDE w:val="0"/>
              <w:autoSpaceDN w:val="0"/>
              <w:rPr>
                <w:rFonts w:ascii="Calibri" w:eastAsia="Calibri" w:hAnsi="Calibri" w:cs="Calibri"/>
                <w:lang w:val="fr-FR"/>
              </w:rPr>
            </w:pPr>
            <w:r>
              <w:rPr>
                <w:rFonts w:ascii="Calibri" w:eastAsia="Calibri" w:hAnsi="Calibri" w:cs="Calibri"/>
                <w:lang w:val="fr-FR"/>
              </w:rPr>
              <w:t>Vélo</w:t>
            </w:r>
          </w:p>
          <w:p>
            <w:pPr>
              <w:pStyle w:val="TableParagraph"/>
              <w:tabs>
                <w:tab w:val="left" w:pos="815"/>
                <w:tab w:val="left" w:pos="816"/>
              </w:tabs>
              <w:ind w:right="97"/>
            </w:pPr>
            <w:r>
              <w:t>Etc.</w:t>
            </w:r>
          </w:p>
        </w:tc>
      </w:tr>
      <w:tr>
        <w:tc>
          <w:tcPr>
            <w:tcW w:w="3500" w:type="dxa"/>
            <w:tcBorders>
              <w:left w:val="single" w:sz="18" w:space="0" w:color="auto"/>
              <w:right w:val="single" w:sz="18" w:space="0" w:color="auto"/>
            </w:tcBorders>
            <w:vAlign w:val="center"/>
          </w:tcPr>
          <w:p>
            <w:pPr>
              <w:widowControl w:val="0"/>
              <w:tabs>
                <w:tab w:val="left" w:pos="815"/>
                <w:tab w:val="left" w:pos="816"/>
              </w:tabs>
              <w:autoSpaceDE w:val="0"/>
              <w:autoSpaceDN w:val="0"/>
              <w:ind w:right="94"/>
              <w:jc w:val="center"/>
              <w:rPr>
                <w:rFonts w:ascii="Calibri" w:eastAsia="Calibri" w:hAnsi="Calibri" w:cs="Calibri"/>
                <w:b/>
                <w:sz w:val="24"/>
                <w:szCs w:val="24"/>
                <w:lang w:val="fr-FR"/>
              </w:rPr>
            </w:pPr>
            <w:r>
              <w:rPr>
                <w:rFonts w:ascii="Calibri" w:eastAsia="Calibri" w:hAnsi="Calibri" w:cs="Calibri"/>
                <w:b/>
                <w:sz w:val="24"/>
                <w:szCs w:val="24"/>
                <w:lang w:val="fr-FR"/>
              </w:rPr>
              <w:t>MATÉRIEL SPÉCIFIQUE</w:t>
            </w:r>
          </w:p>
        </w:tc>
        <w:tc>
          <w:tcPr>
            <w:tcW w:w="3696" w:type="dxa"/>
            <w:tcBorders>
              <w:left w:val="single" w:sz="18" w:space="0" w:color="auto"/>
              <w:right w:val="single" w:sz="18" w:space="0" w:color="auto"/>
            </w:tcBorders>
            <w:shd w:val="clear" w:color="auto" w:fill="F2F2F2" w:themeFill="background1" w:themeFillShade="F2"/>
            <w:vAlign w:val="center"/>
          </w:tcPr>
          <w:p>
            <w:pPr>
              <w:pStyle w:val="TableParagraph"/>
              <w:tabs>
                <w:tab w:val="left" w:pos="815"/>
                <w:tab w:val="left" w:pos="816"/>
              </w:tabs>
              <w:ind w:left="360" w:right="94"/>
            </w:pPr>
            <w:r>
              <w:t xml:space="preserve">Toutes compétences dans les </w:t>
            </w:r>
            <w:r>
              <w:lastRenderedPageBreak/>
              <w:t>différenciations ou remédiations</w:t>
            </w:r>
          </w:p>
        </w:tc>
        <w:tc>
          <w:tcPr>
            <w:tcW w:w="3696" w:type="dxa"/>
            <w:tcBorders>
              <w:left w:val="single" w:sz="18" w:space="0" w:color="auto"/>
            </w:tcBorders>
            <w:shd w:val="clear" w:color="auto" w:fill="E2EFD9" w:themeFill="accent6" w:themeFillTint="33"/>
          </w:tcPr>
          <w:p>
            <w:pPr>
              <w:pStyle w:val="TableParagraph"/>
              <w:numPr>
                <w:ilvl w:val="0"/>
                <w:numId w:val="22"/>
              </w:numPr>
              <w:tabs>
                <w:tab w:val="left" w:pos="815"/>
                <w:tab w:val="left" w:pos="816"/>
              </w:tabs>
              <w:ind w:right="94"/>
            </w:pPr>
            <w:r>
              <w:lastRenderedPageBreak/>
              <w:t>Balle antistress</w:t>
            </w:r>
          </w:p>
          <w:p>
            <w:pPr>
              <w:pStyle w:val="TableParagraph"/>
              <w:numPr>
                <w:ilvl w:val="0"/>
                <w:numId w:val="22"/>
              </w:numPr>
              <w:tabs>
                <w:tab w:val="left" w:pos="815"/>
                <w:tab w:val="left" w:pos="816"/>
              </w:tabs>
              <w:ind w:right="94"/>
            </w:pPr>
            <w:r>
              <w:lastRenderedPageBreak/>
              <w:t>Balle sonore</w:t>
            </w:r>
          </w:p>
          <w:p>
            <w:pPr>
              <w:pStyle w:val="TableParagraph"/>
              <w:numPr>
                <w:ilvl w:val="0"/>
                <w:numId w:val="22"/>
              </w:numPr>
              <w:tabs>
                <w:tab w:val="left" w:pos="815"/>
                <w:tab w:val="left" w:pos="816"/>
              </w:tabs>
              <w:ind w:right="94"/>
            </w:pPr>
            <w:r>
              <w:t>Casque antibruit</w:t>
            </w:r>
          </w:p>
          <w:p>
            <w:pPr>
              <w:pStyle w:val="TableParagraph"/>
              <w:numPr>
                <w:ilvl w:val="0"/>
                <w:numId w:val="22"/>
              </w:numPr>
              <w:tabs>
                <w:tab w:val="left" w:pos="815"/>
                <w:tab w:val="left" w:pos="816"/>
              </w:tabs>
              <w:ind w:right="94"/>
            </w:pPr>
            <w:r>
              <w:t xml:space="preserve">Élastique </w:t>
            </w:r>
            <w:proofErr w:type="spellStart"/>
            <w:r>
              <w:t>bancy</w:t>
            </w:r>
            <w:proofErr w:type="spellEnd"/>
            <w:r>
              <w:t xml:space="preserve"> </w:t>
            </w:r>
            <w:proofErr w:type="spellStart"/>
            <w:r>
              <w:t>bound</w:t>
            </w:r>
            <w:proofErr w:type="spellEnd"/>
          </w:p>
          <w:p>
            <w:pPr>
              <w:pStyle w:val="TableParagraph"/>
              <w:numPr>
                <w:ilvl w:val="0"/>
                <w:numId w:val="22"/>
              </w:numPr>
              <w:tabs>
                <w:tab w:val="left" w:pos="815"/>
                <w:tab w:val="left" w:pos="816"/>
              </w:tabs>
              <w:ind w:right="94"/>
            </w:pPr>
            <w:r>
              <w:t xml:space="preserve">Time </w:t>
            </w:r>
            <w:proofErr w:type="spellStart"/>
            <w:r>
              <w:t>Timer</w:t>
            </w:r>
            <w:proofErr w:type="spellEnd"/>
          </w:p>
          <w:p>
            <w:pPr>
              <w:pStyle w:val="TableParagraph"/>
              <w:tabs>
                <w:tab w:val="left" w:pos="815"/>
                <w:tab w:val="left" w:pos="816"/>
              </w:tabs>
              <w:ind w:right="94"/>
            </w:pPr>
            <w:r>
              <w:t>Etc.</w:t>
            </w:r>
          </w:p>
        </w:tc>
        <w:tc>
          <w:tcPr>
            <w:tcW w:w="3500" w:type="dxa"/>
            <w:tcBorders>
              <w:left w:val="single" w:sz="18" w:space="0" w:color="auto"/>
            </w:tcBorders>
          </w:tcPr>
          <w:p>
            <w:pPr>
              <w:pStyle w:val="TableParagraph"/>
              <w:numPr>
                <w:ilvl w:val="0"/>
                <w:numId w:val="23"/>
              </w:numPr>
              <w:tabs>
                <w:tab w:val="left" w:pos="815"/>
                <w:tab w:val="left" w:pos="816"/>
              </w:tabs>
              <w:ind w:right="97"/>
            </w:pPr>
            <w:r>
              <w:lastRenderedPageBreak/>
              <w:t xml:space="preserve">Feu de contrôle (gestion du </w:t>
            </w:r>
            <w:r>
              <w:lastRenderedPageBreak/>
              <w:t>bruit)</w:t>
            </w:r>
          </w:p>
          <w:p>
            <w:pPr>
              <w:pStyle w:val="TableParagraph"/>
              <w:tabs>
                <w:tab w:val="left" w:pos="815"/>
                <w:tab w:val="left" w:pos="816"/>
              </w:tabs>
            </w:pPr>
            <w:r>
              <w:t>Etc.</w:t>
            </w:r>
          </w:p>
        </w:tc>
      </w:tr>
      <w:tr>
        <w:tc>
          <w:tcPr>
            <w:tcW w:w="3500" w:type="dxa"/>
            <w:tcBorders>
              <w:left w:val="single" w:sz="18" w:space="0" w:color="auto"/>
              <w:right w:val="single" w:sz="18" w:space="0" w:color="auto"/>
            </w:tcBorders>
            <w:vAlign w:val="center"/>
          </w:tcPr>
          <w:p>
            <w:pPr>
              <w:pStyle w:val="TableParagraph"/>
              <w:tabs>
                <w:tab w:val="left" w:pos="815"/>
                <w:tab w:val="left" w:pos="816"/>
              </w:tabs>
              <w:ind w:right="94"/>
              <w:jc w:val="center"/>
              <w:rPr>
                <w:b/>
                <w:sz w:val="24"/>
                <w:szCs w:val="24"/>
              </w:rPr>
            </w:pPr>
            <w:r>
              <w:rPr>
                <w:b/>
                <w:sz w:val="24"/>
                <w:szCs w:val="24"/>
              </w:rPr>
              <w:lastRenderedPageBreak/>
              <w:t>MATÉRIEL DE DÉCOUVERTE ESPACE-TEMPS</w:t>
            </w:r>
          </w:p>
        </w:tc>
        <w:tc>
          <w:tcPr>
            <w:tcW w:w="3696" w:type="dxa"/>
            <w:tcBorders>
              <w:left w:val="single" w:sz="18" w:space="0" w:color="auto"/>
              <w:right w:val="single" w:sz="18" w:space="0" w:color="auto"/>
            </w:tcBorders>
            <w:shd w:val="clear" w:color="auto" w:fill="F2F2F2" w:themeFill="background1" w:themeFillShade="F2"/>
            <w:vAlign w:val="center"/>
          </w:tcPr>
          <w:p>
            <w:pPr>
              <w:pStyle w:val="TableParagraph"/>
              <w:tabs>
                <w:tab w:val="left" w:pos="815"/>
                <w:tab w:val="left" w:pos="816"/>
              </w:tabs>
              <w:ind w:left="360" w:right="94"/>
              <w:rPr>
                <w:highlight w:val="yellow"/>
              </w:rPr>
            </w:pPr>
            <w:r>
              <w:t>Explorer l’espace et le temps</w:t>
            </w:r>
          </w:p>
        </w:tc>
        <w:tc>
          <w:tcPr>
            <w:tcW w:w="3696" w:type="dxa"/>
            <w:tcBorders>
              <w:left w:val="single" w:sz="18" w:space="0" w:color="auto"/>
            </w:tcBorders>
            <w:shd w:val="clear" w:color="auto" w:fill="E2EFD9" w:themeFill="accent6" w:themeFillTint="33"/>
            <w:vAlign w:val="center"/>
          </w:tcPr>
          <w:p>
            <w:pPr>
              <w:pStyle w:val="TableParagraph"/>
              <w:numPr>
                <w:ilvl w:val="0"/>
                <w:numId w:val="24"/>
              </w:numPr>
              <w:tabs>
                <w:tab w:val="left" w:pos="815"/>
                <w:tab w:val="left" w:pos="816"/>
              </w:tabs>
              <w:ind w:right="94"/>
            </w:pPr>
            <w:r>
              <w:t>Carte et plan du village, du quartier</w:t>
            </w:r>
          </w:p>
          <w:p>
            <w:pPr>
              <w:pStyle w:val="TableParagraph"/>
              <w:numPr>
                <w:ilvl w:val="0"/>
                <w:numId w:val="24"/>
              </w:numPr>
              <w:tabs>
                <w:tab w:val="left" w:pos="815"/>
                <w:tab w:val="left" w:pos="816"/>
              </w:tabs>
              <w:ind w:right="94"/>
            </w:pPr>
            <w:r>
              <w:t xml:space="preserve">Élément pour maquettes </w:t>
            </w:r>
          </w:p>
          <w:p>
            <w:pPr>
              <w:pStyle w:val="TableParagraph"/>
              <w:numPr>
                <w:ilvl w:val="0"/>
                <w:numId w:val="24"/>
              </w:numPr>
              <w:tabs>
                <w:tab w:val="left" w:pos="815"/>
                <w:tab w:val="left" w:pos="816"/>
              </w:tabs>
              <w:ind w:right="94"/>
            </w:pPr>
            <w:r>
              <w:t>Horloge pour enfants</w:t>
            </w:r>
          </w:p>
          <w:p>
            <w:pPr>
              <w:pStyle w:val="TableParagraph"/>
              <w:numPr>
                <w:ilvl w:val="0"/>
                <w:numId w:val="24"/>
              </w:numPr>
              <w:tabs>
                <w:tab w:val="left" w:pos="815"/>
                <w:tab w:val="left" w:pos="816"/>
              </w:tabs>
              <w:ind w:right="94"/>
            </w:pPr>
            <w:r>
              <w:t xml:space="preserve">Sablier </w:t>
            </w:r>
          </w:p>
          <w:p>
            <w:pPr>
              <w:pStyle w:val="TableParagraph"/>
              <w:tabs>
                <w:tab w:val="left" w:pos="815"/>
                <w:tab w:val="left" w:pos="816"/>
              </w:tabs>
              <w:ind w:right="94"/>
            </w:pPr>
            <w:r>
              <w:t>Etc.</w:t>
            </w:r>
          </w:p>
        </w:tc>
        <w:tc>
          <w:tcPr>
            <w:tcW w:w="3500" w:type="dxa"/>
            <w:tcBorders>
              <w:left w:val="single" w:sz="18" w:space="0" w:color="auto"/>
            </w:tcBorders>
          </w:tcPr>
          <w:p>
            <w:pPr>
              <w:pStyle w:val="TableParagraph"/>
              <w:numPr>
                <w:ilvl w:val="0"/>
                <w:numId w:val="24"/>
              </w:numPr>
              <w:tabs>
                <w:tab w:val="left" w:pos="815"/>
                <w:tab w:val="left" w:pos="816"/>
              </w:tabs>
              <w:ind w:right="94"/>
            </w:pPr>
            <w:r>
              <w:t>Calendrier mural</w:t>
            </w:r>
          </w:p>
          <w:p>
            <w:pPr>
              <w:pStyle w:val="Paragraphedeliste"/>
              <w:numPr>
                <w:ilvl w:val="0"/>
                <w:numId w:val="25"/>
              </w:numPr>
            </w:pPr>
            <w:r>
              <w:t>Horloge murale</w:t>
            </w:r>
          </w:p>
          <w:p>
            <w:pPr>
              <w:pStyle w:val="TableParagraph"/>
              <w:numPr>
                <w:ilvl w:val="0"/>
                <w:numId w:val="24"/>
              </w:numPr>
              <w:tabs>
                <w:tab w:val="left" w:pos="815"/>
                <w:tab w:val="left" w:pos="816"/>
              </w:tabs>
              <w:ind w:right="94"/>
            </w:pPr>
            <w:r>
              <w:t xml:space="preserve">Mappemonde </w:t>
            </w:r>
          </w:p>
          <w:p>
            <w:r>
              <w:t>Etc.</w:t>
            </w:r>
          </w:p>
          <w:p/>
        </w:tc>
      </w:tr>
      <w:tr>
        <w:tc>
          <w:tcPr>
            <w:tcW w:w="3500" w:type="dxa"/>
            <w:tcBorders>
              <w:left w:val="single" w:sz="18" w:space="0" w:color="auto"/>
              <w:right w:val="single" w:sz="18" w:space="0" w:color="auto"/>
            </w:tcBorders>
            <w:vAlign w:val="center"/>
          </w:tcPr>
          <w:p>
            <w:pPr>
              <w:pStyle w:val="TableParagraph"/>
              <w:tabs>
                <w:tab w:val="left" w:pos="815"/>
                <w:tab w:val="left" w:pos="816"/>
              </w:tabs>
              <w:ind w:right="94"/>
              <w:jc w:val="center"/>
              <w:rPr>
                <w:b/>
                <w:sz w:val="24"/>
                <w:szCs w:val="24"/>
              </w:rPr>
            </w:pPr>
            <w:r>
              <w:rPr>
                <w:b/>
                <w:sz w:val="24"/>
                <w:szCs w:val="24"/>
              </w:rPr>
              <w:t>MATÉRIEL INFORMATIQUE</w:t>
            </w:r>
            <w:r>
              <w:rPr>
                <w:b/>
                <w:sz w:val="24"/>
                <w:szCs w:val="24"/>
              </w:rPr>
              <w:br/>
              <w:t>MULTIMÉDIA</w:t>
            </w:r>
          </w:p>
          <w:p>
            <w:pPr>
              <w:pStyle w:val="TableParagraph"/>
              <w:tabs>
                <w:tab w:val="left" w:pos="815"/>
                <w:tab w:val="left" w:pos="816"/>
              </w:tabs>
              <w:ind w:right="94"/>
              <w:rPr>
                <w:b/>
              </w:rPr>
            </w:pPr>
          </w:p>
        </w:tc>
        <w:tc>
          <w:tcPr>
            <w:tcW w:w="3696" w:type="dxa"/>
            <w:tcBorders>
              <w:left w:val="single" w:sz="18" w:space="0" w:color="auto"/>
              <w:right w:val="single" w:sz="18" w:space="0" w:color="auto"/>
            </w:tcBorders>
            <w:shd w:val="clear" w:color="auto" w:fill="F2F2F2" w:themeFill="background1" w:themeFillShade="F2"/>
            <w:vAlign w:val="center"/>
          </w:tcPr>
          <w:p>
            <w:pPr>
              <w:jc w:val="center"/>
            </w:pPr>
            <w:r>
              <w:t>Langage</w:t>
            </w:r>
          </w:p>
          <w:p>
            <w:pPr>
              <w:jc w:val="center"/>
            </w:pPr>
            <w:r>
              <w:t>Langue de scolarisation</w:t>
            </w:r>
          </w:p>
          <w:p>
            <w:pPr>
              <w:jc w:val="center"/>
            </w:pPr>
          </w:p>
          <w:p>
            <w:pPr>
              <w:jc w:val="center"/>
            </w:pPr>
            <w:r>
              <w:t>Techniques</w:t>
            </w:r>
          </w:p>
          <w:p>
            <w:pPr>
              <w:jc w:val="center"/>
            </w:pPr>
          </w:p>
          <w:p>
            <w:pPr>
              <w:jc w:val="center"/>
            </w:pPr>
            <w:r>
              <w:t>Psychomotricité fine</w:t>
            </w:r>
          </w:p>
          <w:p>
            <w:pPr>
              <w:pStyle w:val="TableParagraph"/>
              <w:tabs>
                <w:tab w:val="left" w:pos="815"/>
                <w:tab w:val="left" w:pos="816"/>
              </w:tabs>
              <w:ind w:left="360" w:right="94"/>
            </w:pPr>
          </w:p>
        </w:tc>
        <w:tc>
          <w:tcPr>
            <w:tcW w:w="3696" w:type="dxa"/>
            <w:tcBorders>
              <w:left w:val="single" w:sz="18" w:space="0" w:color="auto"/>
            </w:tcBorders>
            <w:shd w:val="clear" w:color="auto" w:fill="E2EFD9" w:themeFill="accent6" w:themeFillTint="33"/>
          </w:tcPr>
          <w:p>
            <w:pPr>
              <w:pStyle w:val="TableParagraph"/>
              <w:numPr>
                <w:ilvl w:val="0"/>
                <w:numId w:val="24"/>
              </w:numPr>
              <w:tabs>
                <w:tab w:val="left" w:pos="815"/>
                <w:tab w:val="left" w:pos="816"/>
              </w:tabs>
              <w:ind w:right="94"/>
            </w:pPr>
            <w:r>
              <w:t>Casque audio</w:t>
            </w:r>
          </w:p>
          <w:p>
            <w:pPr>
              <w:pStyle w:val="TableParagraph"/>
              <w:numPr>
                <w:ilvl w:val="0"/>
                <w:numId w:val="24"/>
              </w:numPr>
              <w:tabs>
                <w:tab w:val="left" w:pos="815"/>
                <w:tab w:val="left" w:pos="816"/>
              </w:tabs>
              <w:ind w:right="94"/>
            </w:pPr>
            <w:r>
              <w:t>Écouteur</w:t>
            </w:r>
          </w:p>
          <w:p>
            <w:pPr>
              <w:pStyle w:val="TableParagraph"/>
              <w:numPr>
                <w:ilvl w:val="0"/>
                <w:numId w:val="24"/>
              </w:numPr>
              <w:tabs>
                <w:tab w:val="left" w:pos="815"/>
                <w:tab w:val="left" w:pos="816"/>
              </w:tabs>
              <w:ind w:right="94"/>
            </w:pPr>
            <w:r>
              <w:t xml:space="preserve">Souris </w:t>
            </w:r>
          </w:p>
          <w:p>
            <w:pPr>
              <w:pStyle w:val="Paragraphedeliste"/>
              <w:widowControl w:val="0"/>
              <w:numPr>
                <w:ilvl w:val="0"/>
                <w:numId w:val="27"/>
              </w:numPr>
              <w:tabs>
                <w:tab w:val="left" w:pos="815"/>
                <w:tab w:val="left" w:pos="816"/>
              </w:tabs>
              <w:autoSpaceDE w:val="0"/>
              <w:autoSpaceDN w:val="0"/>
              <w:ind w:right="97"/>
              <w:rPr>
                <w:rFonts w:ascii="Calibri" w:eastAsia="Calibri" w:hAnsi="Calibri" w:cs="Calibri"/>
                <w:lang w:val="fr-FR"/>
              </w:rPr>
            </w:pPr>
            <w:r>
              <w:t>Stylet</w:t>
            </w:r>
            <w:r>
              <w:rPr>
                <w:rFonts w:ascii="Calibri" w:eastAsia="Calibri" w:hAnsi="Calibri" w:cs="Calibri"/>
                <w:lang w:val="fr-FR"/>
              </w:rPr>
              <w:t xml:space="preserve"> </w:t>
            </w:r>
          </w:p>
          <w:p>
            <w:pPr>
              <w:pStyle w:val="Paragraphedeliste"/>
              <w:widowControl w:val="0"/>
              <w:numPr>
                <w:ilvl w:val="0"/>
                <w:numId w:val="27"/>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Application pédagogique, logiciel pour tablette numérique ou outil informatique….</w:t>
            </w:r>
          </w:p>
          <w:p>
            <w:pPr>
              <w:pStyle w:val="TableParagraph"/>
              <w:tabs>
                <w:tab w:val="left" w:pos="815"/>
                <w:tab w:val="left" w:pos="816"/>
              </w:tabs>
              <w:ind w:right="94"/>
            </w:pPr>
            <w:r>
              <w:t>Etc.</w:t>
            </w:r>
          </w:p>
        </w:tc>
        <w:tc>
          <w:tcPr>
            <w:tcW w:w="3500" w:type="dxa"/>
            <w:tcBorders>
              <w:left w:val="single" w:sz="18" w:space="0" w:color="auto"/>
            </w:tcBorders>
          </w:tcPr>
          <w:p>
            <w:pPr>
              <w:pStyle w:val="Paragraphedeliste"/>
              <w:widowControl w:val="0"/>
              <w:numPr>
                <w:ilvl w:val="0"/>
                <w:numId w:val="26"/>
              </w:numPr>
              <w:tabs>
                <w:tab w:val="left" w:pos="815"/>
                <w:tab w:val="left" w:pos="816"/>
              </w:tabs>
              <w:autoSpaceDE w:val="0"/>
              <w:autoSpaceDN w:val="0"/>
              <w:ind w:left="360" w:right="97"/>
              <w:rPr>
                <w:rFonts w:ascii="Calibri" w:eastAsia="Calibri" w:hAnsi="Calibri" w:cs="Calibri"/>
                <w:lang w:val="fr-FR"/>
              </w:rPr>
            </w:pPr>
            <w:r>
              <w:rPr>
                <w:rFonts w:ascii="Calibri" w:eastAsia="Calibri" w:hAnsi="Calibri" w:cs="Calibri"/>
                <w:lang w:val="fr-FR"/>
              </w:rPr>
              <w:t>Cartouche d’encre</w:t>
            </w:r>
          </w:p>
          <w:p>
            <w:pPr>
              <w:pStyle w:val="Paragraphedeliste"/>
              <w:widowControl w:val="0"/>
              <w:numPr>
                <w:ilvl w:val="0"/>
                <w:numId w:val="26"/>
              </w:numPr>
              <w:tabs>
                <w:tab w:val="left" w:pos="815"/>
                <w:tab w:val="left" w:pos="816"/>
              </w:tabs>
              <w:autoSpaceDE w:val="0"/>
              <w:autoSpaceDN w:val="0"/>
              <w:ind w:left="360" w:right="97"/>
              <w:rPr>
                <w:rFonts w:ascii="Calibri" w:eastAsia="Calibri" w:hAnsi="Calibri" w:cs="Calibri"/>
                <w:lang w:val="fr-FR"/>
              </w:rPr>
            </w:pPr>
            <w:r>
              <w:rPr>
                <w:rFonts w:ascii="Calibri" w:eastAsia="Calibri" w:hAnsi="Calibri" w:cs="Calibri"/>
                <w:lang w:val="fr-FR"/>
              </w:rPr>
              <w:t>Enceinte sonore</w:t>
            </w:r>
          </w:p>
          <w:p>
            <w:pPr>
              <w:pStyle w:val="Paragraphedeliste"/>
              <w:widowControl w:val="0"/>
              <w:numPr>
                <w:ilvl w:val="0"/>
                <w:numId w:val="26"/>
              </w:numPr>
              <w:tabs>
                <w:tab w:val="left" w:pos="815"/>
                <w:tab w:val="left" w:pos="816"/>
              </w:tabs>
              <w:autoSpaceDE w:val="0"/>
              <w:autoSpaceDN w:val="0"/>
              <w:ind w:left="360" w:right="97"/>
              <w:rPr>
                <w:rFonts w:ascii="Calibri" w:eastAsia="Calibri" w:hAnsi="Calibri" w:cs="Calibri"/>
                <w:lang w:val="fr-FR"/>
              </w:rPr>
            </w:pPr>
            <w:r>
              <w:rPr>
                <w:rFonts w:ascii="Calibri" w:eastAsia="Calibri" w:hAnsi="Calibri" w:cs="Calibri"/>
                <w:lang w:val="fr-FR"/>
              </w:rPr>
              <w:t>Feuille pour plastifier (affichage de la classe)…</w:t>
            </w:r>
          </w:p>
          <w:p>
            <w:pPr>
              <w:pStyle w:val="Paragraphedeliste"/>
              <w:widowControl w:val="0"/>
              <w:numPr>
                <w:ilvl w:val="0"/>
                <w:numId w:val="26"/>
              </w:numPr>
              <w:tabs>
                <w:tab w:val="left" w:pos="815"/>
                <w:tab w:val="left" w:pos="816"/>
              </w:tabs>
              <w:autoSpaceDE w:val="0"/>
              <w:autoSpaceDN w:val="0"/>
              <w:ind w:left="360" w:right="97"/>
              <w:rPr>
                <w:rFonts w:ascii="Calibri" w:eastAsia="Calibri" w:hAnsi="Calibri" w:cs="Calibri"/>
                <w:lang w:val="fr-FR"/>
              </w:rPr>
            </w:pPr>
            <w:r>
              <w:rPr>
                <w:rFonts w:ascii="Calibri" w:eastAsia="Calibri" w:hAnsi="Calibri" w:cs="Calibri"/>
                <w:lang w:val="fr-FR"/>
              </w:rPr>
              <w:t>Haut-parleur</w:t>
            </w:r>
          </w:p>
          <w:p>
            <w:pPr>
              <w:pStyle w:val="Paragraphedeliste"/>
              <w:widowControl w:val="0"/>
              <w:numPr>
                <w:ilvl w:val="0"/>
                <w:numId w:val="26"/>
              </w:numPr>
              <w:tabs>
                <w:tab w:val="left" w:pos="815"/>
                <w:tab w:val="left" w:pos="816"/>
              </w:tabs>
              <w:autoSpaceDE w:val="0"/>
              <w:autoSpaceDN w:val="0"/>
              <w:ind w:left="360" w:right="97"/>
              <w:rPr>
                <w:rFonts w:ascii="Calibri" w:eastAsia="Calibri" w:hAnsi="Calibri" w:cs="Calibri"/>
                <w:lang w:val="fr-FR"/>
              </w:rPr>
            </w:pPr>
            <w:r>
              <w:rPr>
                <w:rFonts w:ascii="Calibri" w:eastAsia="Calibri" w:hAnsi="Calibri" w:cs="Calibri"/>
                <w:lang w:val="fr-FR"/>
              </w:rPr>
              <w:t>Imprimante</w:t>
            </w:r>
          </w:p>
          <w:p>
            <w:pPr>
              <w:pStyle w:val="Paragraphedeliste"/>
              <w:widowControl w:val="0"/>
              <w:numPr>
                <w:ilvl w:val="0"/>
                <w:numId w:val="26"/>
              </w:numPr>
              <w:tabs>
                <w:tab w:val="left" w:pos="815"/>
                <w:tab w:val="left" w:pos="816"/>
              </w:tabs>
              <w:autoSpaceDE w:val="0"/>
              <w:autoSpaceDN w:val="0"/>
              <w:ind w:left="360" w:right="97"/>
              <w:rPr>
                <w:rFonts w:ascii="Calibri" w:eastAsia="Calibri" w:hAnsi="Calibri" w:cs="Calibri"/>
                <w:lang w:val="fr-FR"/>
              </w:rPr>
            </w:pPr>
            <w:r>
              <w:rPr>
                <w:rFonts w:ascii="Calibri" w:eastAsia="Calibri" w:hAnsi="Calibri" w:cs="Calibri"/>
                <w:lang w:val="fr-FR"/>
              </w:rPr>
              <w:t>Lecteur mp3</w:t>
            </w:r>
          </w:p>
          <w:p>
            <w:pPr>
              <w:pStyle w:val="Paragraphedeliste"/>
              <w:widowControl w:val="0"/>
              <w:numPr>
                <w:ilvl w:val="0"/>
                <w:numId w:val="26"/>
              </w:numPr>
              <w:tabs>
                <w:tab w:val="left" w:pos="815"/>
                <w:tab w:val="left" w:pos="816"/>
              </w:tabs>
              <w:autoSpaceDE w:val="0"/>
              <w:autoSpaceDN w:val="0"/>
              <w:ind w:left="360" w:right="97"/>
              <w:rPr>
                <w:rFonts w:ascii="Calibri" w:eastAsia="Calibri" w:hAnsi="Calibri" w:cs="Calibri"/>
                <w:lang w:val="fr-FR"/>
              </w:rPr>
            </w:pPr>
            <w:r>
              <w:rPr>
                <w:rFonts w:ascii="Calibri" w:eastAsia="Calibri" w:hAnsi="Calibri" w:cs="Calibri"/>
                <w:lang w:val="fr-FR"/>
              </w:rPr>
              <w:t>Micro</w:t>
            </w:r>
          </w:p>
          <w:p>
            <w:pPr>
              <w:pStyle w:val="Paragraphedeliste"/>
              <w:widowControl w:val="0"/>
              <w:numPr>
                <w:ilvl w:val="0"/>
                <w:numId w:val="26"/>
              </w:numPr>
              <w:tabs>
                <w:tab w:val="left" w:pos="815"/>
                <w:tab w:val="left" w:pos="816"/>
              </w:tabs>
              <w:autoSpaceDE w:val="0"/>
              <w:autoSpaceDN w:val="0"/>
              <w:ind w:left="360" w:right="97"/>
              <w:rPr>
                <w:rFonts w:ascii="Calibri" w:eastAsia="Calibri" w:hAnsi="Calibri" w:cs="Calibri"/>
                <w:lang w:val="fr-FR"/>
              </w:rPr>
            </w:pPr>
            <w:r>
              <w:rPr>
                <w:rFonts w:ascii="Calibri" w:eastAsia="Calibri" w:hAnsi="Calibri" w:cs="Calibri"/>
                <w:lang w:val="fr-FR"/>
              </w:rPr>
              <w:t>Ordinateur</w:t>
            </w:r>
          </w:p>
          <w:p>
            <w:pPr>
              <w:pStyle w:val="TableParagraph"/>
              <w:numPr>
                <w:ilvl w:val="0"/>
                <w:numId w:val="24"/>
              </w:numPr>
              <w:tabs>
                <w:tab w:val="left" w:pos="815"/>
                <w:tab w:val="left" w:pos="816"/>
              </w:tabs>
              <w:ind w:right="94"/>
            </w:pPr>
            <w:r>
              <w:t>Tableau interactif</w:t>
            </w:r>
          </w:p>
          <w:p>
            <w:pPr>
              <w:pStyle w:val="TableParagraph"/>
              <w:numPr>
                <w:ilvl w:val="0"/>
                <w:numId w:val="24"/>
              </w:numPr>
              <w:tabs>
                <w:tab w:val="left" w:pos="815"/>
                <w:tab w:val="left" w:pos="816"/>
              </w:tabs>
              <w:ind w:right="94"/>
            </w:pPr>
            <w:r>
              <w:t>Tablette</w:t>
            </w:r>
          </w:p>
          <w:p>
            <w:pPr>
              <w:pStyle w:val="Paragraphedeliste"/>
              <w:widowControl w:val="0"/>
              <w:numPr>
                <w:ilvl w:val="0"/>
                <w:numId w:val="26"/>
              </w:numPr>
              <w:tabs>
                <w:tab w:val="left" w:pos="815"/>
                <w:tab w:val="left" w:pos="816"/>
              </w:tabs>
              <w:autoSpaceDE w:val="0"/>
              <w:autoSpaceDN w:val="0"/>
              <w:ind w:left="360" w:right="97"/>
              <w:rPr>
                <w:rFonts w:ascii="Calibri" w:eastAsia="Calibri" w:hAnsi="Calibri" w:cs="Calibri"/>
                <w:lang w:val="fr-FR"/>
              </w:rPr>
            </w:pPr>
            <w:r>
              <w:rPr>
                <w:rFonts w:ascii="Calibri" w:eastAsia="Calibri" w:hAnsi="Calibri" w:cs="Calibri"/>
                <w:lang w:val="fr-FR"/>
              </w:rPr>
              <w:t>Webcam</w:t>
            </w:r>
          </w:p>
          <w:p>
            <w:pPr>
              <w:widowControl w:val="0"/>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Etc.</w:t>
            </w:r>
          </w:p>
        </w:tc>
      </w:tr>
      <w:tr>
        <w:tc>
          <w:tcPr>
            <w:tcW w:w="3500" w:type="dxa"/>
            <w:tcBorders>
              <w:left w:val="single" w:sz="18" w:space="0" w:color="auto"/>
              <w:right w:val="single" w:sz="18" w:space="0" w:color="auto"/>
            </w:tcBorders>
            <w:vAlign w:val="center"/>
          </w:tcPr>
          <w:p>
            <w:pPr>
              <w:pStyle w:val="TableParagraph"/>
              <w:tabs>
                <w:tab w:val="left" w:pos="815"/>
                <w:tab w:val="left" w:pos="816"/>
              </w:tabs>
              <w:ind w:right="94"/>
              <w:jc w:val="center"/>
              <w:rPr>
                <w:b/>
                <w:sz w:val="24"/>
                <w:szCs w:val="24"/>
              </w:rPr>
            </w:pPr>
            <w:r>
              <w:rPr>
                <w:b/>
                <w:sz w:val="24"/>
                <w:szCs w:val="24"/>
              </w:rPr>
              <w:t>MOBILIER</w:t>
            </w:r>
          </w:p>
          <w:p>
            <w:pPr>
              <w:pStyle w:val="TableParagraph"/>
              <w:tabs>
                <w:tab w:val="left" w:pos="815"/>
                <w:tab w:val="left" w:pos="816"/>
              </w:tabs>
              <w:ind w:right="94"/>
              <w:jc w:val="center"/>
              <w:rPr>
                <w:u w:val="single"/>
              </w:rPr>
            </w:pPr>
          </w:p>
        </w:tc>
        <w:tc>
          <w:tcPr>
            <w:tcW w:w="3696" w:type="dxa"/>
            <w:tcBorders>
              <w:left w:val="single" w:sz="18" w:space="0" w:color="auto"/>
              <w:right w:val="single" w:sz="18" w:space="0" w:color="auto"/>
            </w:tcBorders>
            <w:shd w:val="clear" w:color="auto" w:fill="F2F2F2" w:themeFill="background1" w:themeFillShade="F2"/>
            <w:vAlign w:val="center"/>
          </w:tcPr>
          <w:p>
            <w:pPr>
              <w:pStyle w:val="TableParagraph"/>
              <w:tabs>
                <w:tab w:val="left" w:pos="815"/>
                <w:tab w:val="left" w:pos="816"/>
              </w:tabs>
              <w:ind w:right="94"/>
              <w:jc w:val="center"/>
            </w:pPr>
            <w:r>
              <w:t>sans</w:t>
            </w:r>
          </w:p>
        </w:tc>
        <w:tc>
          <w:tcPr>
            <w:tcW w:w="3696" w:type="dxa"/>
            <w:tcBorders>
              <w:left w:val="single" w:sz="18" w:space="0" w:color="auto"/>
            </w:tcBorders>
            <w:shd w:val="clear" w:color="auto" w:fill="F2F2F2" w:themeFill="background1" w:themeFillShade="F2"/>
            <w:vAlign w:val="center"/>
          </w:tcPr>
          <w:p>
            <w:pPr>
              <w:pStyle w:val="TableParagraph"/>
              <w:tabs>
                <w:tab w:val="left" w:pos="815"/>
                <w:tab w:val="left" w:pos="816"/>
              </w:tabs>
              <w:ind w:right="94"/>
              <w:jc w:val="center"/>
            </w:pPr>
            <w:r>
              <w:t>sans</w:t>
            </w:r>
          </w:p>
        </w:tc>
        <w:tc>
          <w:tcPr>
            <w:tcW w:w="3500" w:type="dxa"/>
            <w:tcBorders>
              <w:left w:val="single" w:sz="18" w:space="0" w:color="auto"/>
            </w:tcBorders>
          </w:tcPr>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Armoire</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Banc</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Barrière</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Bibliothèque</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Chaise</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Coussin</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proofErr w:type="spellStart"/>
            <w:r>
              <w:rPr>
                <w:rFonts w:ascii="Calibri" w:eastAsia="Calibri" w:hAnsi="Calibri" w:cs="Calibri"/>
                <w:lang w:val="fr-FR"/>
              </w:rPr>
              <w:t>Kamishibaï</w:t>
            </w:r>
            <w:proofErr w:type="spellEnd"/>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Maisonnette</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lastRenderedPageBreak/>
              <w:t>Matelas</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Meuble</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Miroir mural</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Panneau d’affichage</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Portemanteau</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Présentoir</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Séparation</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Table à langer</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Tableau blanc</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Tableau classique</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 xml:space="preserve">Tableau interactif </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Table</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Table d’activité</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Table lumineuse</w:t>
            </w:r>
          </w:p>
          <w:p>
            <w:pPr>
              <w:pStyle w:val="Paragraphedeliste"/>
              <w:widowControl w:val="0"/>
              <w:numPr>
                <w:ilvl w:val="0"/>
                <w:numId w:val="28"/>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Tapis</w:t>
            </w:r>
          </w:p>
          <w:p>
            <w:pPr>
              <w:widowControl w:val="0"/>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Etc.</w:t>
            </w:r>
          </w:p>
        </w:tc>
      </w:tr>
      <w:tr>
        <w:tc>
          <w:tcPr>
            <w:tcW w:w="3500" w:type="dxa"/>
            <w:tcBorders>
              <w:left w:val="single" w:sz="18" w:space="0" w:color="auto"/>
              <w:right w:val="single" w:sz="18" w:space="0" w:color="auto"/>
            </w:tcBorders>
            <w:vAlign w:val="center"/>
          </w:tcPr>
          <w:p>
            <w:pPr>
              <w:pStyle w:val="TableParagraph"/>
              <w:tabs>
                <w:tab w:val="left" w:pos="815"/>
                <w:tab w:val="left" w:pos="816"/>
              </w:tabs>
              <w:ind w:right="94"/>
              <w:jc w:val="center"/>
              <w:rPr>
                <w:b/>
                <w:sz w:val="24"/>
                <w:szCs w:val="24"/>
              </w:rPr>
            </w:pPr>
            <w:r>
              <w:rPr>
                <w:b/>
                <w:sz w:val="24"/>
                <w:szCs w:val="24"/>
              </w:rPr>
              <w:lastRenderedPageBreak/>
              <w:t>DIVERS</w:t>
            </w:r>
          </w:p>
        </w:tc>
        <w:tc>
          <w:tcPr>
            <w:tcW w:w="3696" w:type="dxa"/>
            <w:tcBorders>
              <w:left w:val="single" w:sz="18" w:space="0" w:color="auto"/>
              <w:right w:val="single" w:sz="18" w:space="0" w:color="auto"/>
            </w:tcBorders>
            <w:shd w:val="clear" w:color="auto" w:fill="F2F2F2" w:themeFill="background1" w:themeFillShade="F2"/>
            <w:vAlign w:val="center"/>
          </w:tcPr>
          <w:p>
            <w:pPr>
              <w:pStyle w:val="TableParagraph"/>
              <w:tabs>
                <w:tab w:val="left" w:pos="815"/>
                <w:tab w:val="left" w:pos="816"/>
              </w:tabs>
              <w:ind w:right="94"/>
              <w:jc w:val="center"/>
            </w:pPr>
            <w:r>
              <w:t>sans</w:t>
            </w:r>
          </w:p>
        </w:tc>
        <w:tc>
          <w:tcPr>
            <w:tcW w:w="3696" w:type="dxa"/>
            <w:tcBorders>
              <w:left w:val="single" w:sz="18" w:space="0" w:color="auto"/>
            </w:tcBorders>
            <w:shd w:val="clear" w:color="auto" w:fill="F2F2F2" w:themeFill="background1" w:themeFillShade="F2"/>
            <w:vAlign w:val="center"/>
          </w:tcPr>
          <w:p>
            <w:pPr>
              <w:pStyle w:val="TableParagraph"/>
              <w:tabs>
                <w:tab w:val="left" w:pos="815"/>
                <w:tab w:val="left" w:pos="816"/>
              </w:tabs>
              <w:ind w:right="94"/>
              <w:jc w:val="center"/>
            </w:pPr>
            <w:r>
              <w:t>sans</w:t>
            </w:r>
          </w:p>
        </w:tc>
        <w:tc>
          <w:tcPr>
            <w:tcW w:w="3500" w:type="dxa"/>
            <w:tcBorders>
              <w:left w:val="single" w:sz="18" w:space="0" w:color="auto"/>
            </w:tcBorders>
          </w:tcPr>
          <w:p>
            <w:pPr>
              <w:pStyle w:val="Paragraphedeliste"/>
              <w:widowControl w:val="0"/>
              <w:numPr>
                <w:ilvl w:val="0"/>
                <w:numId w:val="23"/>
              </w:numPr>
              <w:tabs>
                <w:tab w:val="left" w:pos="815"/>
                <w:tab w:val="left" w:pos="816"/>
              </w:tabs>
              <w:autoSpaceDE w:val="0"/>
              <w:autoSpaceDN w:val="0"/>
              <w:ind w:right="97"/>
              <w:rPr>
                <w:rFonts w:ascii="Calibri" w:eastAsia="Calibri" w:hAnsi="Calibri" w:cs="Calibri"/>
                <w:lang w:val="fr-FR"/>
              </w:rPr>
            </w:pPr>
            <w:r>
              <w:t>Cadeau</w:t>
            </w:r>
          </w:p>
          <w:p>
            <w:pPr>
              <w:pStyle w:val="TableParagraph"/>
              <w:numPr>
                <w:ilvl w:val="0"/>
                <w:numId w:val="23"/>
              </w:numPr>
              <w:tabs>
                <w:tab w:val="left" w:pos="815"/>
                <w:tab w:val="left" w:pos="816"/>
              </w:tabs>
            </w:pPr>
            <w:r>
              <w:t xml:space="preserve">Composition de fleurs </w:t>
            </w:r>
          </w:p>
          <w:p>
            <w:pPr>
              <w:pStyle w:val="Paragraphedeliste"/>
              <w:numPr>
                <w:ilvl w:val="0"/>
                <w:numId w:val="23"/>
              </w:numPr>
            </w:pPr>
            <w:r>
              <w:t>Essuie-main</w:t>
            </w:r>
          </w:p>
          <w:p>
            <w:pPr>
              <w:pStyle w:val="Paragraphedeliste"/>
              <w:numPr>
                <w:ilvl w:val="0"/>
                <w:numId w:val="23"/>
              </w:numPr>
            </w:pPr>
            <w:r>
              <w:t>Essuie de vaisselle</w:t>
            </w:r>
          </w:p>
          <w:p>
            <w:pPr>
              <w:pStyle w:val="Paragraphedeliste"/>
              <w:numPr>
                <w:ilvl w:val="0"/>
                <w:numId w:val="23"/>
              </w:numPr>
            </w:pPr>
            <w:r>
              <w:t>Gel désinfectant</w:t>
            </w:r>
          </w:p>
          <w:p>
            <w:pPr>
              <w:pStyle w:val="Paragraphedeliste"/>
              <w:numPr>
                <w:ilvl w:val="0"/>
                <w:numId w:val="23"/>
              </w:numPr>
            </w:pPr>
            <w:r>
              <w:t>Gel douche</w:t>
            </w:r>
          </w:p>
          <w:p>
            <w:pPr>
              <w:pStyle w:val="Paragraphedeliste"/>
              <w:numPr>
                <w:ilvl w:val="0"/>
                <w:numId w:val="23"/>
              </w:numPr>
            </w:pPr>
            <w:r>
              <w:t>Masque</w:t>
            </w:r>
          </w:p>
          <w:p>
            <w:pPr>
              <w:pStyle w:val="Paragraphedeliste"/>
              <w:widowControl w:val="0"/>
              <w:numPr>
                <w:ilvl w:val="0"/>
                <w:numId w:val="23"/>
              </w:numPr>
              <w:tabs>
                <w:tab w:val="left" w:pos="815"/>
                <w:tab w:val="left" w:pos="816"/>
              </w:tabs>
              <w:autoSpaceDE w:val="0"/>
              <w:autoSpaceDN w:val="0"/>
              <w:ind w:right="97"/>
            </w:pPr>
            <w:r>
              <w:t>Mouchoir et lingette</w:t>
            </w:r>
          </w:p>
          <w:p>
            <w:pPr>
              <w:pStyle w:val="Paragraphedeliste"/>
              <w:widowControl w:val="0"/>
              <w:numPr>
                <w:ilvl w:val="0"/>
                <w:numId w:val="2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Panneau imprimé</w:t>
            </w:r>
          </w:p>
          <w:p>
            <w:pPr>
              <w:pStyle w:val="Paragraphedeliste"/>
              <w:numPr>
                <w:ilvl w:val="0"/>
                <w:numId w:val="23"/>
              </w:numPr>
            </w:pPr>
            <w:r>
              <w:t>Savon</w:t>
            </w:r>
          </w:p>
          <w:p>
            <w:pPr>
              <w:pStyle w:val="Paragraphedeliste"/>
              <w:widowControl w:val="0"/>
              <w:numPr>
                <w:ilvl w:val="0"/>
                <w:numId w:val="23"/>
              </w:numPr>
              <w:tabs>
                <w:tab w:val="left" w:pos="815"/>
                <w:tab w:val="left" w:pos="816"/>
              </w:tabs>
              <w:autoSpaceDE w:val="0"/>
              <w:autoSpaceDN w:val="0"/>
              <w:ind w:right="97"/>
              <w:rPr>
                <w:rFonts w:ascii="Calibri" w:eastAsia="Calibri" w:hAnsi="Calibri" w:cs="Calibri"/>
                <w:lang w:val="fr-FR"/>
              </w:rPr>
            </w:pPr>
            <w:r>
              <w:rPr>
                <w:rFonts w:ascii="Calibri" w:eastAsia="Calibri" w:hAnsi="Calibri" w:cs="Calibri"/>
                <w:lang w:val="fr-FR"/>
              </w:rPr>
              <w:t>Sticker de grand format</w:t>
            </w:r>
          </w:p>
          <w:p>
            <w:pPr>
              <w:pStyle w:val="Paragraphedeliste"/>
              <w:widowControl w:val="0"/>
              <w:tabs>
                <w:tab w:val="left" w:pos="815"/>
                <w:tab w:val="left" w:pos="816"/>
              </w:tabs>
              <w:autoSpaceDE w:val="0"/>
              <w:autoSpaceDN w:val="0"/>
              <w:ind w:left="0" w:right="96"/>
              <w:rPr>
                <w:rFonts w:ascii="Calibri" w:eastAsia="Calibri" w:hAnsi="Calibri" w:cs="Calibri"/>
                <w:lang w:val="fr-FR"/>
              </w:rPr>
            </w:pPr>
            <w:r>
              <w:t>Etc.</w:t>
            </w:r>
          </w:p>
        </w:tc>
      </w:tr>
    </w:tbl>
    <w:p>
      <w:pPr>
        <w:rPr>
          <w:lang w:val="fr-FR"/>
        </w:rPr>
      </w:pPr>
    </w:p>
    <w:sectPr>
      <w:footerReference w:type="default" r:id="rId7"/>
      <w:pgSz w:w="16838" w:h="11906" w:orient="landscape"/>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182571"/>
      <w:docPartObj>
        <w:docPartGallery w:val="Page Numbers (Bottom of Page)"/>
        <w:docPartUnique/>
      </w:docPartObj>
    </w:sdtPr>
    <w:sdtContent>
      <w:p>
        <w:pPr>
          <w:pStyle w:val="Pieddepage"/>
          <w:ind w:hanging="142"/>
          <w:jc w:val="center"/>
        </w:pPr>
        <w:r>
          <w:rPr>
            <w:noProof/>
            <w:lang w:eastAsia="fr-BE"/>
          </w:rPr>
          <mc:AlternateContent>
            <mc:Choice Requires="wpg">
              <w:drawing>
                <wp:anchor distT="0" distB="0" distL="114300" distR="114300" simplePos="0" relativeHeight="251659264" behindDoc="0" locked="0" layoutInCell="0" allowOverlap="1">
                  <wp:simplePos x="0" y="0"/>
                  <wp:positionH relativeFrom="rightMargin">
                    <wp:posOffset>-8255</wp:posOffset>
                  </wp:positionH>
                  <wp:positionV relativeFrom="bottomMargin">
                    <wp:posOffset>-15875</wp:posOffset>
                  </wp:positionV>
                  <wp:extent cx="914400" cy="914400"/>
                  <wp:effectExtent l="0" t="0" r="0" b="0"/>
                  <wp:wrapNone/>
                  <wp:docPr id="1"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5"/>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91440" tIns="45720" rIns="91440" bIns="45720" anchor="t" anchorCtr="0" upright="1">
                            <a:noAutofit/>
                          </wps:bodyPr>
                        </wps:wsp>
                        <wps:wsp>
                          <wps:cNvPr id="3" name="AutoShape 6"/>
                          <wps:cNvSpPr>
                            <a:spLocks noChangeArrowheads="1"/>
                          </wps:cNvSpPr>
                          <wps:spPr bwMode="auto">
                            <a:xfrm rot="13500000" flipH="1">
                              <a:off x="11336" y="14783"/>
                              <a:ext cx="781" cy="620"/>
                            </a:xfrm>
                            <a:prstGeom prst="ellipse">
                              <a:avLst/>
                            </a:prstGeom>
                            <a:solidFill>
                              <a:sysClr val="window" lastClr="FFFFFF">
                                <a:lumMod val="95000"/>
                              </a:sysClr>
                            </a:solidFill>
                            <a:ln w="9525">
                              <a:solidFill>
                                <a:sysClr val="window" lastClr="FFFFFF">
                                  <a:lumMod val="95000"/>
                                </a:sysClr>
                              </a:solidFill>
                              <a:miter lim="800000"/>
                              <a:headEnd/>
                              <a:tailEnd/>
                            </a:ln>
                          </wps:spPr>
                          <wps:txbx>
                            <w:txbxContent>
                              <w:p>
                                <w:pPr>
                                  <w:pStyle w:val="Pieddepage"/>
                                  <w:jc w:val="center"/>
                                  <w:rPr>
                                    <w:color w:val="000000" w:themeColor="text1"/>
                                    <w:sz w:val="24"/>
                                    <w:szCs w:val="24"/>
                                  </w:rPr>
                                </w:pPr>
                                <w:r>
                                  <w:rPr>
                                    <w:color w:val="000000" w:themeColor="text1"/>
                                    <w:sz w:val="24"/>
                                    <w:szCs w:val="24"/>
                                  </w:rPr>
                                  <w:fldChar w:fldCharType="begin"/>
                                </w:r>
                                <w:r>
                                  <w:rPr>
                                    <w:color w:val="000000" w:themeColor="text1"/>
                                    <w:sz w:val="24"/>
                                    <w:szCs w:val="24"/>
                                  </w:rPr>
                                  <w:instrText>PAGE   \* MERGEFORMAT</w:instrText>
                                </w:r>
                                <w:r>
                                  <w:rPr>
                                    <w:color w:val="000000" w:themeColor="text1"/>
                                    <w:sz w:val="24"/>
                                    <w:szCs w:val="24"/>
                                  </w:rPr>
                                  <w:fldChar w:fldCharType="separate"/>
                                </w:r>
                                <w:r>
                                  <w:rPr>
                                    <w:noProof/>
                                    <w:color w:val="000000" w:themeColor="text1"/>
                                    <w:sz w:val="24"/>
                                    <w:szCs w:val="24"/>
                                    <w:lang w:val="fr-FR"/>
                                  </w:rPr>
                                  <w:t>4</w:t>
                                </w:r>
                                <w:r>
                                  <w:rPr>
                                    <w:color w:val="000000" w:themeColor="text1"/>
                                    <w:sz w:val="24"/>
                                    <w:szCs w:val="24"/>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4" o:spid="_x0000_s1026" style="position:absolute;left:0;text-align:left;margin-left:-.65pt;margin-top:-1.25pt;width:1in;height:1in;z-index:251659264;mso-position-horizontal-relative:right-margin-area;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" o:allowincell="f">
                  <v:rect id="Rectangle 5"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txbxContent>
                    </v:textbox>
                  </v:rect>
                  <v:oval id="AutoShape 6" o:spid="_x0000_s1028" style="position:absolute;left:11336;top:14783;width:781;height:620;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m+b8A&#10;AADaAAAADwAAAGRycy9kb3ducmV2LnhtbESPzarCMBSE9xd8h3AEd9dUCyrVKCIIoit/cH1ojm2x&#10;OalNrNWnN4LgcpiZb5jZojWlaKh2hWUFg34Egji1uuBMwem4/p+AcB5ZY2mZFDzJwWLe+Zthou2D&#10;99QcfCYChF2CCnLvq0RKl+Zk0PVtRRy8i60N+iDrTOoaHwFuSjmMopE0WHBYyLGiVU7p9XA3CrL4&#10;1cRnudTjld0dHVW39XmyVarXbZdTEJ5a/wt/2xutIIbPlXA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y2b5vwAAANoAAAAPAAAAAAAAAAAAAAAAAJgCAABkcnMvZG93bnJl&#10;di54bWxQSwUGAAAAAAQABAD1AAAAhAMAAAAA&#10;" fillcolor="#f2f2f2" strokecolor="#f2f2f2">
                    <v:stroke joinstyle="miter"/>
                    <v:textbox inset=",0,,0">
                      <w:txbxContent>
                        <w:p>
                          <w:pPr>
                            <w:pStyle w:val="Pieddepage"/>
                            <w:jc w:val="center"/>
                            <w:rPr>
                              <w:color w:val="000000" w:themeColor="text1"/>
                              <w:sz w:val="24"/>
                              <w:szCs w:val="24"/>
                            </w:rPr>
                          </w:pPr>
                          <w:r>
                            <w:rPr>
                              <w:color w:val="000000" w:themeColor="text1"/>
                              <w:sz w:val="24"/>
                              <w:szCs w:val="24"/>
                            </w:rPr>
                            <w:fldChar w:fldCharType="begin"/>
                          </w:r>
                          <w:r>
                            <w:rPr>
                              <w:color w:val="000000" w:themeColor="text1"/>
                              <w:sz w:val="24"/>
                              <w:szCs w:val="24"/>
                            </w:rPr>
                            <w:instrText>PAGE   \* MERGEFORMAT</w:instrText>
                          </w:r>
                          <w:r>
                            <w:rPr>
                              <w:color w:val="000000" w:themeColor="text1"/>
                              <w:sz w:val="24"/>
                              <w:szCs w:val="24"/>
                            </w:rPr>
                            <w:fldChar w:fldCharType="separate"/>
                          </w:r>
                          <w:r>
                            <w:rPr>
                              <w:noProof/>
                              <w:color w:val="000000" w:themeColor="text1"/>
                              <w:sz w:val="24"/>
                              <w:szCs w:val="24"/>
                              <w:lang w:val="fr-FR"/>
                            </w:rPr>
                            <w:t>4</w:t>
                          </w:r>
                          <w:r>
                            <w:rPr>
                              <w:color w:val="000000" w:themeColor="text1"/>
                              <w:sz w:val="24"/>
                              <w:szCs w:val="24"/>
                            </w:rPr>
                            <w:fldChar w:fldCharType="end"/>
                          </w:r>
                        </w:p>
                      </w:txbxContent>
                    </v:textbox>
                  </v:oval>
                  <w10:wrap anchorx="margin" anchory="margin"/>
                </v:group>
              </w:pict>
            </mc:Fallback>
          </mc:AlternateContent>
        </w:r>
        <w:r>
          <w:t xml:space="preserve"> Liste des achats de fournitures et matériels autorisés par la subvention « gratuité »</w:t>
        </w:r>
      </w:p>
      <w:p>
        <w:pPr>
          <w:pStyle w:val="Pieddepage"/>
          <w:ind w:hanging="142"/>
          <w:jc w:val="center"/>
        </w:pPr>
        <w:r>
          <w:t xml:space="preserve"> </w:t>
        </w:r>
        <w:proofErr w:type="gramStart"/>
        <w:r>
          <w:t>à</w:t>
        </w:r>
        <w:proofErr w:type="gramEnd"/>
        <w:r>
          <w:t xml:space="preserve"> destination des classes maternelles ordinaires et spécialisées – 2021-2022</w:t>
        </w:r>
      </w:p>
    </w:sdtContent>
  </w:sdt>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3DAC"/>
    <w:multiLevelType w:val="hybridMultilevel"/>
    <w:tmpl w:val="4FEEAF3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96C2752"/>
    <w:multiLevelType w:val="hybridMultilevel"/>
    <w:tmpl w:val="425E5BF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AD1318C"/>
    <w:multiLevelType w:val="hybridMultilevel"/>
    <w:tmpl w:val="EBF49E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C60601E"/>
    <w:multiLevelType w:val="hybridMultilevel"/>
    <w:tmpl w:val="517EDF6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1576616"/>
    <w:multiLevelType w:val="hybridMultilevel"/>
    <w:tmpl w:val="7366981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3CC2787"/>
    <w:multiLevelType w:val="hybridMultilevel"/>
    <w:tmpl w:val="5E7C1B7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1E224457"/>
    <w:multiLevelType w:val="hybridMultilevel"/>
    <w:tmpl w:val="001A47A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260556DD"/>
    <w:multiLevelType w:val="hybridMultilevel"/>
    <w:tmpl w:val="563A6D2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F97644E"/>
    <w:multiLevelType w:val="hybridMultilevel"/>
    <w:tmpl w:val="9AF8C8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34A4EB6"/>
    <w:multiLevelType w:val="hybridMultilevel"/>
    <w:tmpl w:val="B63A6A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F590983"/>
    <w:multiLevelType w:val="hybridMultilevel"/>
    <w:tmpl w:val="440628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00B35A9"/>
    <w:multiLevelType w:val="hybridMultilevel"/>
    <w:tmpl w:val="7F58EE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0F65F01"/>
    <w:multiLevelType w:val="hybridMultilevel"/>
    <w:tmpl w:val="0C686C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1744AB4"/>
    <w:multiLevelType w:val="hybridMultilevel"/>
    <w:tmpl w:val="47D4F0C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479D26DC"/>
    <w:multiLevelType w:val="hybridMultilevel"/>
    <w:tmpl w:val="E7A2AE7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4A0202BA"/>
    <w:multiLevelType w:val="hybridMultilevel"/>
    <w:tmpl w:val="5706F1F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4CBF0A15"/>
    <w:multiLevelType w:val="hybridMultilevel"/>
    <w:tmpl w:val="CDEA35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4E45757F"/>
    <w:multiLevelType w:val="hybridMultilevel"/>
    <w:tmpl w:val="C93C8B7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FBC1B3B"/>
    <w:multiLevelType w:val="hybridMultilevel"/>
    <w:tmpl w:val="DA18456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536502DB"/>
    <w:multiLevelType w:val="hybridMultilevel"/>
    <w:tmpl w:val="7834081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7C02A60"/>
    <w:multiLevelType w:val="hybridMultilevel"/>
    <w:tmpl w:val="B8F87E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57F63414"/>
    <w:multiLevelType w:val="hybridMultilevel"/>
    <w:tmpl w:val="492A3D8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8CA0CCF"/>
    <w:multiLevelType w:val="hybridMultilevel"/>
    <w:tmpl w:val="8A4AA65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58F44EEA"/>
    <w:multiLevelType w:val="hybridMultilevel"/>
    <w:tmpl w:val="398AC8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E6E7436"/>
    <w:multiLevelType w:val="hybridMultilevel"/>
    <w:tmpl w:val="0148750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614A21F3"/>
    <w:multiLevelType w:val="hybridMultilevel"/>
    <w:tmpl w:val="37C4C7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1954B8C"/>
    <w:multiLevelType w:val="hybridMultilevel"/>
    <w:tmpl w:val="F16C5C90"/>
    <w:lvl w:ilvl="0" w:tplc="D812D536">
      <w:numFmt w:val="bullet"/>
      <w:lvlText w:val="•"/>
      <w:lvlJc w:val="left"/>
      <w:pPr>
        <w:ind w:left="720" w:hanging="360"/>
      </w:pPr>
      <w:rPr>
        <w:rFonts w:hint="default"/>
        <w:lang w:val="fr-FR" w:eastAsia="en-US" w:bidi="ar-S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491C0E"/>
    <w:multiLevelType w:val="hybridMultilevel"/>
    <w:tmpl w:val="E5D0FA6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7652696E"/>
    <w:multiLevelType w:val="hybridMultilevel"/>
    <w:tmpl w:val="DA023F0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77EA0FDD"/>
    <w:multiLevelType w:val="hybridMultilevel"/>
    <w:tmpl w:val="AE801252"/>
    <w:lvl w:ilvl="0" w:tplc="430811B6">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89D7763"/>
    <w:multiLevelType w:val="hybridMultilevel"/>
    <w:tmpl w:val="C49657C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7F9C4D79"/>
    <w:multiLevelType w:val="hybridMultilevel"/>
    <w:tmpl w:val="B54214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8"/>
  </w:num>
  <w:num w:numId="4">
    <w:abstractNumId w:val="16"/>
  </w:num>
  <w:num w:numId="5">
    <w:abstractNumId w:val="11"/>
  </w:num>
  <w:num w:numId="6">
    <w:abstractNumId w:val="28"/>
  </w:num>
  <w:num w:numId="7">
    <w:abstractNumId w:val="27"/>
  </w:num>
  <w:num w:numId="8">
    <w:abstractNumId w:val="12"/>
  </w:num>
  <w:num w:numId="9">
    <w:abstractNumId w:val="7"/>
  </w:num>
  <w:num w:numId="10">
    <w:abstractNumId w:val="2"/>
  </w:num>
  <w:num w:numId="11">
    <w:abstractNumId w:val="4"/>
  </w:num>
  <w:num w:numId="12">
    <w:abstractNumId w:val="0"/>
  </w:num>
  <w:num w:numId="13">
    <w:abstractNumId w:val="24"/>
  </w:num>
  <w:num w:numId="14">
    <w:abstractNumId w:val="13"/>
  </w:num>
  <w:num w:numId="15">
    <w:abstractNumId w:val="14"/>
  </w:num>
  <w:num w:numId="16">
    <w:abstractNumId w:val="6"/>
  </w:num>
  <w:num w:numId="17">
    <w:abstractNumId w:val="30"/>
  </w:num>
  <w:num w:numId="18">
    <w:abstractNumId w:val="1"/>
  </w:num>
  <w:num w:numId="19">
    <w:abstractNumId w:val="19"/>
  </w:num>
  <w:num w:numId="20">
    <w:abstractNumId w:val="5"/>
  </w:num>
  <w:num w:numId="21">
    <w:abstractNumId w:val="18"/>
  </w:num>
  <w:num w:numId="22">
    <w:abstractNumId w:val="17"/>
  </w:num>
  <w:num w:numId="23">
    <w:abstractNumId w:val="22"/>
  </w:num>
  <w:num w:numId="24">
    <w:abstractNumId w:val="23"/>
  </w:num>
  <w:num w:numId="25">
    <w:abstractNumId w:val="3"/>
  </w:num>
  <w:num w:numId="26">
    <w:abstractNumId w:val="31"/>
  </w:num>
  <w:num w:numId="27">
    <w:abstractNumId w:val="21"/>
  </w:num>
  <w:num w:numId="28">
    <w:abstractNumId w:val="9"/>
  </w:num>
  <w:num w:numId="29">
    <w:abstractNumId w:val="10"/>
  </w:num>
  <w:num w:numId="30">
    <w:abstractNumId w:val="29"/>
  </w:num>
  <w:num w:numId="31">
    <w:abstractNumId w:val="2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2A20596-E97F-4AC6-9446-0738593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pPr>
    <w:rPr>
      <w:rFonts w:ascii="Calibri" w:eastAsia="Calibri" w:hAnsi="Calibri" w:cs="Calibri"/>
      <w:lang w:val="fr-FR"/>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1243</Words>
  <Characters>6840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PIROTTE Sylvie</dc:creator>
  <cp:keywords/>
  <dc:description/>
  <cp:lastModifiedBy>FRANCOIS Julie</cp:lastModifiedBy>
  <cp:revision>5</cp:revision>
  <dcterms:created xsi:type="dcterms:W3CDTF">2021-06-18T07:27:00Z</dcterms:created>
  <dcterms:modified xsi:type="dcterms:W3CDTF">2021-06-24T08:09:00Z</dcterms:modified>
</cp:coreProperties>
</file>